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092C" w14:textId="77777777" w:rsidR="004221E0" w:rsidRDefault="004221E0" w:rsidP="004221E0">
      <w:pPr>
        <w:jc w:val="center"/>
        <w:rPr>
          <w:rFonts w:asciiTheme="majorHAnsi" w:eastAsiaTheme="majorEastAsia" w:hAnsiTheme="majorHAnsi" w:cstheme="majorBidi"/>
          <w:b/>
          <w:bCs/>
          <w:i w:val="0"/>
          <w:iCs w:val="0"/>
          <w:color w:val="0F4761" w:themeColor="accent1" w:themeShade="BF"/>
          <w:kern w:val="2"/>
          <w:sz w:val="32"/>
          <w:szCs w:val="32"/>
          <w:lang w:val="es-PA" w:eastAsia="en-US"/>
          <w14:ligatures w14:val="standardContextual"/>
        </w:rPr>
      </w:pPr>
      <w:r w:rsidRPr="004221E0">
        <w:rPr>
          <w:rFonts w:asciiTheme="majorHAnsi" w:eastAsiaTheme="majorEastAsia" w:hAnsiTheme="majorHAnsi" w:cstheme="majorBidi"/>
          <w:b/>
          <w:bCs/>
          <w:i w:val="0"/>
          <w:iCs w:val="0"/>
          <w:color w:val="0F4761" w:themeColor="accent1" w:themeShade="BF"/>
          <w:kern w:val="2"/>
          <w:sz w:val="32"/>
          <w:szCs w:val="32"/>
          <w:lang w:val="es-PA" w:eastAsia="en-US"/>
          <w14:ligatures w14:val="standardContextual"/>
        </w:rPr>
        <w:t xml:space="preserve">Tabla de Niveles de Desarrollo Tecnológico (NDT) </w:t>
      </w:r>
    </w:p>
    <w:p w14:paraId="7BFEC711" w14:textId="69218130" w:rsidR="004221E0" w:rsidRPr="004221E0" w:rsidRDefault="004221E0" w:rsidP="004221E0">
      <w:pPr>
        <w:ind w:right="-518"/>
        <w:jc w:val="center"/>
        <w:rPr>
          <w:rFonts w:asciiTheme="majorHAnsi" w:eastAsiaTheme="majorEastAsia" w:hAnsiTheme="majorHAnsi" w:cstheme="majorBidi"/>
          <w:b/>
          <w:bCs/>
          <w:i w:val="0"/>
          <w:iCs w:val="0"/>
          <w:color w:val="0F4761" w:themeColor="accent1" w:themeShade="BF"/>
          <w:kern w:val="2"/>
          <w:sz w:val="32"/>
          <w:szCs w:val="32"/>
          <w:lang w:val="en-US" w:eastAsia="en-US"/>
          <w14:ligatures w14:val="standardContextual"/>
        </w:rPr>
      </w:pPr>
      <w:r w:rsidRPr="004221E0">
        <w:rPr>
          <w:rFonts w:asciiTheme="majorHAnsi" w:eastAsiaTheme="majorEastAsia" w:hAnsiTheme="majorHAnsi" w:cstheme="majorBidi"/>
          <w:b/>
          <w:bCs/>
          <w:i w:val="0"/>
          <w:iCs w:val="0"/>
          <w:color w:val="0F4761" w:themeColor="accent1" w:themeShade="BF"/>
          <w:kern w:val="2"/>
          <w:sz w:val="32"/>
          <w:szCs w:val="32"/>
          <w:lang w:val="en-US" w:eastAsia="en-US"/>
          <w14:ligatures w14:val="standardContextual"/>
        </w:rPr>
        <w:t>o Technology Readiness Level (TRL)</w:t>
      </w:r>
    </w:p>
    <w:p w14:paraId="1C972D65" w14:textId="77777777" w:rsidR="004221E0" w:rsidRPr="004221E0" w:rsidRDefault="004221E0" w:rsidP="004221E0">
      <w:pPr>
        <w:rPr>
          <w:rFonts w:asciiTheme="majorHAnsi" w:eastAsiaTheme="majorEastAsia" w:hAnsiTheme="majorHAnsi" w:cstheme="majorBidi"/>
          <w:i w:val="0"/>
          <w:iCs w:val="0"/>
          <w:color w:val="0F4761" w:themeColor="accent1" w:themeShade="BF"/>
          <w:kern w:val="2"/>
          <w:sz w:val="32"/>
          <w:szCs w:val="32"/>
          <w:lang w:val="en-US" w:eastAsia="en-US"/>
          <w14:ligatures w14:val="standardContextual"/>
        </w:rPr>
      </w:pPr>
    </w:p>
    <w:p w14:paraId="5227D5B6" w14:textId="4C509EDC" w:rsidR="004221E0" w:rsidRDefault="004221E0" w:rsidP="004221E0">
      <w:pPr>
        <w:pStyle w:val="Prrafodelista"/>
        <w:ind w:left="0"/>
        <w:rPr>
          <w:rFonts w:eastAsiaTheme="majorEastAsia"/>
          <w:i w:val="0"/>
          <w:iCs w:val="0"/>
          <w:color w:val="auto"/>
        </w:rPr>
      </w:pPr>
      <w:r w:rsidRPr="001E1DC0">
        <w:rPr>
          <w:rFonts w:eastAsiaTheme="majorEastAsia"/>
          <w:i w:val="0"/>
          <w:iCs w:val="0"/>
          <w:color w:val="auto"/>
        </w:rPr>
        <w:t>Los niveles de Desarrollo Tecnológico representan el avance en la madurez de la investigación que se realiza.</w:t>
      </w:r>
      <w:r w:rsidR="00317CE5">
        <w:rPr>
          <w:rFonts w:eastAsiaTheme="majorEastAsia"/>
          <w:i w:val="0"/>
          <w:iCs w:val="0"/>
          <w:color w:val="auto"/>
        </w:rPr>
        <w:t xml:space="preserve">  </w:t>
      </w:r>
      <w:r w:rsidR="00F5417F">
        <w:rPr>
          <w:rFonts w:eastAsiaTheme="majorEastAsia"/>
          <w:i w:val="0"/>
          <w:iCs w:val="0"/>
          <w:color w:val="auto"/>
        </w:rPr>
        <w:t>Para</w:t>
      </w:r>
      <w:r w:rsidR="00F46760">
        <w:rPr>
          <w:rFonts w:eastAsiaTheme="majorEastAsia"/>
          <w:i w:val="0"/>
          <w:iCs w:val="0"/>
          <w:color w:val="auto"/>
        </w:rPr>
        <w:t xml:space="preserve"> aplicar en esta convocatoria</w:t>
      </w:r>
      <w:r w:rsidR="00F5417F">
        <w:rPr>
          <w:rFonts w:eastAsiaTheme="majorEastAsia"/>
          <w:i w:val="0"/>
          <w:iCs w:val="0"/>
          <w:color w:val="auto"/>
        </w:rPr>
        <w:t xml:space="preserve"> se admiten propuestas desde TRL4</w:t>
      </w:r>
      <w:r w:rsidR="00F46760">
        <w:rPr>
          <w:rFonts w:eastAsiaTheme="majorEastAsia"/>
          <w:i w:val="0"/>
          <w:iCs w:val="0"/>
          <w:color w:val="auto"/>
        </w:rPr>
        <w:t xml:space="preserve">: </w:t>
      </w:r>
      <w:r w:rsidRPr="001E1DC0">
        <w:rPr>
          <w:rFonts w:eastAsiaTheme="majorEastAsia"/>
          <w:i w:val="0"/>
          <w:iCs w:val="0"/>
          <w:color w:val="auto"/>
        </w:rPr>
        <w:t xml:space="preserve">  </w:t>
      </w:r>
    </w:p>
    <w:p w14:paraId="0808C611" w14:textId="77777777" w:rsidR="00E70923" w:rsidRDefault="00E70923" w:rsidP="004221E0">
      <w:pPr>
        <w:pStyle w:val="Prrafodelista"/>
        <w:ind w:left="0"/>
        <w:rPr>
          <w:rFonts w:eastAsiaTheme="majorEastAsia"/>
          <w:i w:val="0"/>
          <w:iCs w:val="0"/>
          <w:color w:val="auto"/>
        </w:rPr>
      </w:pPr>
    </w:p>
    <w:p w14:paraId="55CC83E1" w14:textId="21EC455A" w:rsidR="00E70923" w:rsidRDefault="00E70923" w:rsidP="00E70923">
      <w:pPr>
        <w:pStyle w:val="Prrafodelista"/>
        <w:ind w:left="0"/>
        <w:jc w:val="center"/>
        <w:rPr>
          <w:rFonts w:eastAsiaTheme="majorEastAsia"/>
          <w:i w:val="0"/>
          <w:iCs w:val="0"/>
          <w:color w:val="auto"/>
        </w:rPr>
      </w:pPr>
      <w:r>
        <w:rPr>
          <w:rFonts w:asciiTheme="majorHAnsi" w:eastAsiaTheme="majorEastAsia" w:hAnsiTheme="majorHAnsi" w:cstheme="majorBidi"/>
          <w:i w:val="0"/>
          <w:iCs w:val="0"/>
          <w:noProof/>
          <w:color w:val="0F4761" w:themeColor="accent1" w:themeShade="BF"/>
          <w:kern w:val="2"/>
          <w:sz w:val="32"/>
          <w:szCs w:val="32"/>
          <w:lang w:val="es-PA" w:eastAsia="en-US"/>
          <w14:ligatures w14:val="standardContextual"/>
        </w:rPr>
        <w:drawing>
          <wp:inline distT="0" distB="0" distL="0" distR="0" wp14:anchorId="002D55C8" wp14:editId="1A56BF0C">
            <wp:extent cx="5154930" cy="3917315"/>
            <wp:effectExtent l="0" t="0" r="0" b="6985"/>
            <wp:docPr id="565319930" name="Imagen 1" descr="Interfaz de usuario gráfica,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9930" name="Imagen 1" descr="Interfaz de usuario gráfica, Tabla&#10;&#10;El contenido generado por IA puede ser incorrecto."/>
                    <pic:cNvPicPr/>
                  </pic:nvPicPr>
                  <pic:blipFill rotWithShape="1">
                    <a:blip r:embed="rId4" cstate="print">
                      <a:extLst>
                        <a:ext uri="{28A0092B-C50C-407E-A947-70E740481C1C}">
                          <a14:useLocalDpi xmlns:a14="http://schemas.microsoft.com/office/drawing/2010/main" val="0"/>
                        </a:ext>
                      </a:extLst>
                    </a:blip>
                    <a:srcRect l="8147"/>
                    <a:stretch/>
                  </pic:blipFill>
                  <pic:spPr bwMode="auto">
                    <a:xfrm>
                      <a:off x="0" y="0"/>
                      <a:ext cx="5154930" cy="3917315"/>
                    </a:xfrm>
                    <a:prstGeom prst="rect">
                      <a:avLst/>
                    </a:prstGeom>
                    <a:ln>
                      <a:noFill/>
                    </a:ln>
                    <a:extLst>
                      <a:ext uri="{53640926-AAD7-44D8-BBD7-CCE9431645EC}">
                        <a14:shadowObscured xmlns:a14="http://schemas.microsoft.com/office/drawing/2010/main"/>
                      </a:ext>
                    </a:extLst>
                  </pic:spPr>
                </pic:pic>
              </a:graphicData>
            </a:graphic>
          </wp:inline>
        </w:drawing>
      </w:r>
    </w:p>
    <w:p w14:paraId="36767920" w14:textId="77777777" w:rsidR="00E70923" w:rsidRPr="001E1DC0" w:rsidRDefault="00E70923" w:rsidP="00E70923">
      <w:pPr>
        <w:pStyle w:val="Prrafodelista"/>
        <w:ind w:left="0"/>
        <w:jc w:val="center"/>
        <w:rPr>
          <w:rFonts w:eastAsiaTheme="majorEastAsia"/>
          <w:i w:val="0"/>
          <w:iCs w:val="0"/>
          <w:color w:val="auto"/>
        </w:rPr>
      </w:pPr>
    </w:p>
    <w:p w14:paraId="49AF4A53" w14:textId="77777777" w:rsidR="001E1DC0" w:rsidRDefault="001E1DC0" w:rsidP="004221E0">
      <w:pPr>
        <w:pStyle w:val="Prrafodelista"/>
        <w:ind w:left="0"/>
        <w:rPr>
          <w:rFonts w:eastAsiaTheme="majorEastAsia"/>
          <w:i w:val="0"/>
          <w:iCs w:val="0"/>
        </w:rPr>
      </w:pPr>
    </w:p>
    <w:tbl>
      <w:tblPr>
        <w:tblW w:w="594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8"/>
        <w:gridCol w:w="1433"/>
        <w:gridCol w:w="1708"/>
      </w:tblGrid>
      <w:tr w:rsidR="001E1DC0" w:rsidRPr="00C63002" w14:paraId="0074BD2F" w14:textId="77777777" w:rsidTr="00C63002">
        <w:trPr>
          <w:trHeight w:val="408"/>
          <w:tblHeader/>
        </w:trPr>
        <w:tc>
          <w:tcPr>
            <w:tcW w:w="5000" w:type="pct"/>
            <w:gridSpan w:val="3"/>
            <w:shd w:val="clear" w:color="auto" w:fill="auto"/>
            <w:vAlign w:val="center"/>
          </w:tcPr>
          <w:p w14:paraId="392FF91E" w14:textId="089A7FC8" w:rsidR="001E1DC0" w:rsidRPr="00C63002" w:rsidRDefault="00C63002" w:rsidP="00C55E74">
            <w:pPr>
              <w:jc w:val="center"/>
              <w:rPr>
                <w:rFonts w:ascii="Century Gothic" w:hAnsi="Century Gothic"/>
                <w:i w:val="0"/>
                <w:iCs w:val="0"/>
                <w:color w:val="auto"/>
              </w:rPr>
            </w:pPr>
            <w:r w:rsidRPr="00C63002">
              <w:rPr>
                <w:rFonts w:ascii="Century Gothic" w:hAnsi="Century Gothic"/>
                <w:b/>
                <w:bCs/>
                <w:i w:val="0"/>
                <w:iCs w:val="0"/>
                <w:color w:val="auto"/>
              </w:rPr>
              <w:t>DESCRIPCIÓN DEL AVANCE EN LA MADUREZ DE LA INVESTIGACIÓN SEGÚN NDT/TRL</w:t>
            </w:r>
          </w:p>
        </w:tc>
      </w:tr>
      <w:tr w:rsidR="004221E0" w:rsidRPr="004221E0" w14:paraId="32B80F98" w14:textId="77777777" w:rsidTr="0043499A">
        <w:trPr>
          <w:trHeight w:val="2891"/>
        </w:trPr>
        <w:tc>
          <w:tcPr>
            <w:tcW w:w="3503" w:type="pct"/>
            <w:shd w:val="clear" w:color="auto" w:fill="auto"/>
            <w:vAlign w:val="center"/>
            <w:hideMark/>
          </w:tcPr>
          <w:p w14:paraId="2695C760" w14:textId="35A0FA58" w:rsidR="004221E0" w:rsidRPr="004221E0" w:rsidRDefault="004221E0" w:rsidP="00C55E74">
            <w:pPr>
              <w:rPr>
                <w:color w:val="auto"/>
              </w:rPr>
            </w:pPr>
            <w:r w:rsidRPr="004221E0">
              <w:rPr>
                <w:b/>
                <w:bCs/>
                <w:color w:val="auto"/>
              </w:rPr>
              <w:t>NDT 4</w:t>
            </w:r>
            <w:r w:rsidRPr="004221E0">
              <w:rPr>
                <w:color w:val="auto"/>
              </w:rPr>
              <w:t> Los componentes tecnológicos básicos están integrados en el laboratorio. Se ha probado en pequeña escala el desarrollo.</w:t>
            </w:r>
            <w:r w:rsidR="000917B6">
              <w:rPr>
                <w:color w:val="auto"/>
              </w:rPr>
              <w:t xml:space="preserve"> Es la </w:t>
            </w:r>
            <w:r w:rsidR="000917B6">
              <w:rPr>
                <w:b/>
                <w:bCs/>
                <w:color w:val="auto"/>
              </w:rPr>
              <w:t>i</w:t>
            </w:r>
            <w:r w:rsidR="000917B6" w:rsidRPr="000917B6">
              <w:rPr>
                <w:b/>
                <w:bCs/>
                <w:color w:val="auto"/>
              </w:rPr>
              <w:t>ntegración de los componentes tecnológicos básicos</w:t>
            </w:r>
            <w:r w:rsidR="000917B6" w:rsidRPr="000917B6">
              <w:rPr>
                <w:color w:val="auto"/>
              </w:rPr>
              <w:t> para comprobar que sus piezas encajarían y funcionarían juntos como un sistema. </w:t>
            </w:r>
          </w:p>
          <w:p w14:paraId="5B0E77FA" w14:textId="310EA37A" w:rsidR="006067CA" w:rsidRPr="004221E0" w:rsidRDefault="004221E0" w:rsidP="006A63C6">
            <w:pPr>
              <w:rPr>
                <w:color w:val="auto"/>
              </w:rPr>
            </w:pPr>
            <w:r w:rsidRPr="004221E0">
              <w:rPr>
                <w:color w:val="auto"/>
              </w:rPr>
              <w:t>Por ejemplo, en software se tienen los diagramas de arquitectura lógica y los requerimientos de infraestructura, se han realizado algunas pruebas de interoperabilidad, confiabilidad y problemas de escalabilidad. En el caso de un medicamento la prueba de concepto y la seguridad de la formulación del fármaco candidato se demuestran en el laboratorio con animales o en algunos humanos.</w:t>
            </w:r>
          </w:p>
        </w:tc>
        <w:tc>
          <w:tcPr>
            <w:tcW w:w="683" w:type="pct"/>
            <w:vAlign w:val="center"/>
          </w:tcPr>
          <w:p w14:paraId="2A896A3D" w14:textId="77777777" w:rsidR="00793B5B" w:rsidRDefault="001E1DC0" w:rsidP="00C55E74">
            <w:pPr>
              <w:jc w:val="center"/>
              <w:rPr>
                <w:color w:val="auto"/>
              </w:rPr>
            </w:pPr>
            <w:r w:rsidRPr="00053681">
              <w:rPr>
                <w:color w:val="auto"/>
              </w:rPr>
              <w:t>Investigación aplicada</w:t>
            </w:r>
            <w:r w:rsidR="00793B5B">
              <w:rPr>
                <w:color w:val="auto"/>
              </w:rPr>
              <w:t>/</w:t>
            </w:r>
          </w:p>
          <w:p w14:paraId="551DA44F" w14:textId="44707D72" w:rsidR="004221E0" w:rsidRPr="00053681" w:rsidRDefault="00793B5B" w:rsidP="00C55E74">
            <w:pPr>
              <w:jc w:val="center"/>
              <w:rPr>
                <w:color w:val="auto"/>
              </w:rPr>
            </w:pPr>
            <w:r>
              <w:rPr>
                <w:color w:val="auto"/>
              </w:rPr>
              <w:t>Desarrollo a pequeña escala</w:t>
            </w:r>
          </w:p>
        </w:tc>
        <w:tc>
          <w:tcPr>
            <w:tcW w:w="814" w:type="pct"/>
            <w:vAlign w:val="center"/>
          </w:tcPr>
          <w:p w14:paraId="0D6DE29F" w14:textId="77777777" w:rsidR="000917B6" w:rsidRPr="000917B6" w:rsidRDefault="000917B6" w:rsidP="000917B6">
            <w:pPr>
              <w:jc w:val="center"/>
              <w:rPr>
                <w:b/>
                <w:bCs/>
                <w:color w:val="auto"/>
                <w:lang w:val="es-PA"/>
              </w:rPr>
            </w:pPr>
            <w:r w:rsidRPr="000917B6">
              <w:rPr>
                <w:b/>
                <w:bCs/>
                <w:color w:val="auto"/>
                <w:lang w:val="es-PA"/>
              </w:rPr>
              <w:t>TRL 4</w:t>
            </w:r>
            <w:r w:rsidRPr="000917B6">
              <w:rPr>
                <w:color w:val="auto"/>
                <w:lang w:val="es-PA"/>
              </w:rPr>
              <w:t xml:space="preserve"> Validación de componentes y/o sistemas en entornos de laboratorio</w:t>
            </w:r>
          </w:p>
          <w:p w14:paraId="6D355984" w14:textId="77777777" w:rsidR="004221E0" w:rsidRPr="000917B6" w:rsidRDefault="004221E0" w:rsidP="00C55E74">
            <w:pPr>
              <w:jc w:val="center"/>
              <w:rPr>
                <w:color w:val="auto"/>
                <w:lang w:val="es-PA"/>
              </w:rPr>
            </w:pPr>
          </w:p>
        </w:tc>
      </w:tr>
      <w:tr w:rsidR="004221E0" w:rsidRPr="004221E0" w14:paraId="48670B15" w14:textId="77777777" w:rsidTr="0043499A">
        <w:tc>
          <w:tcPr>
            <w:tcW w:w="3503" w:type="pct"/>
            <w:shd w:val="clear" w:color="auto" w:fill="auto"/>
            <w:vAlign w:val="center"/>
            <w:hideMark/>
          </w:tcPr>
          <w:p w14:paraId="26FEDAD0" w14:textId="1862E277" w:rsidR="004221E0" w:rsidRPr="004221E0" w:rsidRDefault="004221E0" w:rsidP="00C55E74">
            <w:pPr>
              <w:rPr>
                <w:color w:val="auto"/>
              </w:rPr>
            </w:pPr>
            <w:r w:rsidRPr="004221E0">
              <w:rPr>
                <w:b/>
                <w:bCs/>
                <w:color w:val="auto"/>
              </w:rPr>
              <w:t>NDT 5</w:t>
            </w:r>
            <w:r w:rsidRPr="004221E0">
              <w:rPr>
                <w:color w:val="auto"/>
              </w:rPr>
              <w:t> Se hacen pruebas en entornos simulados. Esto es, que se pueden realizar algunas pruebas funcionales en laboratorio, y ya se ha probado en pequeña escala que la tecnología si funciona.</w:t>
            </w:r>
            <w:r w:rsidR="000917B6">
              <w:rPr>
                <w:color w:val="auto"/>
              </w:rPr>
              <w:t xml:space="preserve"> </w:t>
            </w:r>
            <w:r w:rsidR="000917B6" w:rsidRPr="000917B6">
              <w:rPr>
                <w:color w:val="auto"/>
              </w:rPr>
              <w:t>La configuración del sistema tiene que ser similar o ha de coincidir con la aplicación final en casi todos los aspectos. Por ejemplo, la prueba de un sistema a escala de alta fidelidad en un entorno simulado con situaciones reales</w:t>
            </w:r>
            <w:r w:rsidR="000917B6">
              <w:rPr>
                <w:color w:val="auto"/>
              </w:rPr>
              <w:t xml:space="preserve"> o, p</w:t>
            </w:r>
            <w:r w:rsidRPr="004221E0">
              <w:rPr>
                <w:color w:val="auto"/>
              </w:rPr>
              <w:t>or ejemplo, en el desarrollo de software, ya se tienen los algoritmos y una aplicación que permite ejecutar las características esperadas en el entorno de pruebas.</w:t>
            </w:r>
          </w:p>
          <w:p w14:paraId="357F7A58" w14:textId="77777777" w:rsidR="004221E0" w:rsidRDefault="004221E0" w:rsidP="00C55E74">
            <w:pPr>
              <w:rPr>
                <w:color w:val="auto"/>
              </w:rPr>
            </w:pPr>
            <w:r w:rsidRPr="004221E0">
              <w:rPr>
                <w:color w:val="auto"/>
              </w:rPr>
              <w:t>Para el caso de medicamentos en esta etapa se trabaja en evaluar la farmacocinética y la farmacodinámica y se generan datos suficientes para justificar el proceso de preparación de una solicitud de fármaco nuevo en investigación.</w:t>
            </w:r>
          </w:p>
          <w:p w14:paraId="6BCED7F8" w14:textId="77777777" w:rsidR="00F93EFC" w:rsidRDefault="00F93EFC" w:rsidP="00C55E74">
            <w:pPr>
              <w:rPr>
                <w:color w:val="auto"/>
              </w:rPr>
            </w:pPr>
          </w:p>
          <w:p w14:paraId="1A1D2C77" w14:textId="77777777" w:rsidR="00F93EFC" w:rsidRPr="004221E0" w:rsidRDefault="00F93EFC" w:rsidP="00C55E74">
            <w:pPr>
              <w:rPr>
                <w:color w:val="auto"/>
              </w:rPr>
            </w:pPr>
          </w:p>
        </w:tc>
        <w:tc>
          <w:tcPr>
            <w:tcW w:w="683" w:type="pct"/>
            <w:vAlign w:val="center"/>
          </w:tcPr>
          <w:p w14:paraId="6C3F8EF8" w14:textId="7914AB40" w:rsidR="004221E0" w:rsidRPr="00053681" w:rsidRDefault="000917B6" w:rsidP="00C55E74">
            <w:pPr>
              <w:jc w:val="center"/>
              <w:rPr>
                <w:color w:val="auto"/>
              </w:rPr>
            </w:pPr>
            <w:r w:rsidRPr="00053681">
              <w:rPr>
                <w:color w:val="0070C0"/>
              </w:rPr>
              <w:t>La diferencia entre el nivel 4 y 5 es el </w:t>
            </w:r>
            <w:r w:rsidRPr="00053681">
              <w:rPr>
                <w:b/>
                <w:bCs/>
                <w:color w:val="0070C0"/>
              </w:rPr>
              <w:t>aumento de la fidelidad del sistema y el entorno a la aplicación real.</w:t>
            </w:r>
          </w:p>
        </w:tc>
        <w:tc>
          <w:tcPr>
            <w:tcW w:w="814" w:type="pct"/>
            <w:vAlign w:val="center"/>
          </w:tcPr>
          <w:p w14:paraId="23506ADB" w14:textId="77777777" w:rsidR="000917B6" w:rsidRPr="000917B6" w:rsidRDefault="000917B6" w:rsidP="000917B6">
            <w:pPr>
              <w:jc w:val="center"/>
              <w:rPr>
                <w:b/>
                <w:bCs/>
                <w:color w:val="auto"/>
                <w:lang w:val="es-PA"/>
              </w:rPr>
            </w:pPr>
            <w:r w:rsidRPr="000917B6">
              <w:rPr>
                <w:b/>
                <w:bCs/>
                <w:color w:val="auto"/>
                <w:lang w:val="es-PA"/>
              </w:rPr>
              <w:t>TRL 5</w:t>
            </w:r>
            <w:r w:rsidRPr="000917B6">
              <w:rPr>
                <w:color w:val="auto"/>
                <w:lang w:val="es-PA"/>
              </w:rPr>
              <w:t xml:space="preserve"> Escala de laboratorio, validación de sistema similar en un entorno</w:t>
            </w:r>
            <w:r w:rsidRPr="000917B6">
              <w:rPr>
                <w:b/>
                <w:bCs/>
                <w:color w:val="auto"/>
                <w:lang w:val="es-PA"/>
              </w:rPr>
              <w:t> </w:t>
            </w:r>
            <w:r w:rsidRPr="000917B6">
              <w:rPr>
                <w:color w:val="auto"/>
                <w:lang w:val="es-PA"/>
              </w:rPr>
              <w:t>relevante</w:t>
            </w:r>
          </w:p>
          <w:p w14:paraId="5D5CB3B5" w14:textId="77777777" w:rsidR="004221E0" w:rsidRPr="001E1DC0" w:rsidRDefault="004221E0" w:rsidP="00C55E74">
            <w:pPr>
              <w:jc w:val="center"/>
              <w:rPr>
                <w:color w:val="auto"/>
              </w:rPr>
            </w:pPr>
          </w:p>
        </w:tc>
      </w:tr>
      <w:tr w:rsidR="004221E0" w:rsidRPr="004221E0" w14:paraId="2063B8A1" w14:textId="77777777" w:rsidTr="0043499A">
        <w:tc>
          <w:tcPr>
            <w:tcW w:w="3503" w:type="pct"/>
            <w:shd w:val="clear" w:color="auto" w:fill="auto"/>
            <w:vAlign w:val="center"/>
            <w:hideMark/>
          </w:tcPr>
          <w:p w14:paraId="342106C9" w14:textId="4AAC1B5F" w:rsidR="004221E0" w:rsidRPr="004221E0" w:rsidRDefault="004221E0" w:rsidP="00C55E74">
            <w:pPr>
              <w:rPr>
                <w:color w:val="auto"/>
              </w:rPr>
            </w:pPr>
            <w:r w:rsidRPr="004221E0">
              <w:rPr>
                <w:b/>
                <w:bCs/>
                <w:color w:val="auto"/>
              </w:rPr>
              <w:t>NDT 6</w:t>
            </w:r>
            <w:r w:rsidRPr="004221E0">
              <w:rPr>
                <w:color w:val="auto"/>
              </w:rPr>
              <w:t> Se tiene un prototipo demostrativo muy cercano a cómo podría ser el producto final. Con ese prototipo ya se pueden realizar pruebas reales en un grupo pequeño.</w:t>
            </w:r>
            <w:r w:rsidR="006067CA">
              <w:rPr>
                <w:color w:val="auto"/>
              </w:rPr>
              <w:t xml:space="preserve"> </w:t>
            </w:r>
            <w:r w:rsidR="006067CA" w:rsidRPr="006067CA">
              <w:rPr>
                <w:color w:val="auto"/>
              </w:rPr>
              <w:t>Representa un importante avance a la hora de </w:t>
            </w:r>
            <w:r w:rsidR="006067CA" w:rsidRPr="006067CA">
              <w:rPr>
                <w:b/>
                <w:bCs/>
                <w:color w:val="auto"/>
              </w:rPr>
              <w:t>demostrar la madurez de una tecnología</w:t>
            </w:r>
            <w:r w:rsidR="006067CA" w:rsidRPr="006067CA">
              <w:rPr>
                <w:color w:val="auto"/>
              </w:rPr>
              <w:t>. Por ejemplo, probar un sistema prototipo a escala de ingeniería con una gama de simuladores. Aquí comienza el desarrollo de ingeniería de la tecnología como sistema operativo.</w:t>
            </w:r>
          </w:p>
          <w:p w14:paraId="720E24E8" w14:textId="77777777" w:rsidR="004221E0" w:rsidRPr="004221E0" w:rsidRDefault="004221E0" w:rsidP="00C55E74">
            <w:pPr>
              <w:rPr>
                <w:color w:val="auto"/>
              </w:rPr>
            </w:pPr>
            <w:r w:rsidRPr="004221E0">
              <w:rPr>
                <w:color w:val="auto"/>
              </w:rPr>
              <w:lastRenderedPageBreak/>
              <w:t>En desarrollo de software se tiene una aplicación o un software funcional que se podrá usar para hacer pruebas de funcionalidad en grupos pequeños. En medicamentos en esta fase se llevan a cabo los ensayos clínicos de fase 1 y se documentan resultados que puedan dar paso a los ensayos clínicos de fase 2.</w:t>
            </w:r>
          </w:p>
        </w:tc>
        <w:tc>
          <w:tcPr>
            <w:tcW w:w="683" w:type="pct"/>
            <w:vAlign w:val="center"/>
          </w:tcPr>
          <w:p w14:paraId="23AADAF5" w14:textId="77777777" w:rsidR="004221E0" w:rsidRPr="00053681" w:rsidRDefault="004221E0" w:rsidP="00C55E74">
            <w:pPr>
              <w:jc w:val="center"/>
              <w:rPr>
                <w:color w:val="auto"/>
              </w:rPr>
            </w:pPr>
          </w:p>
        </w:tc>
        <w:tc>
          <w:tcPr>
            <w:tcW w:w="814" w:type="pct"/>
            <w:vAlign w:val="center"/>
          </w:tcPr>
          <w:p w14:paraId="4F246703" w14:textId="77777777" w:rsidR="00F93EFC" w:rsidRPr="00F93EFC" w:rsidRDefault="00F93EFC" w:rsidP="00F93EFC">
            <w:pPr>
              <w:jc w:val="center"/>
              <w:rPr>
                <w:b/>
                <w:bCs/>
                <w:color w:val="auto"/>
                <w:lang w:val="es-PA"/>
              </w:rPr>
            </w:pPr>
            <w:r w:rsidRPr="00F93EFC">
              <w:rPr>
                <w:b/>
                <w:bCs/>
                <w:color w:val="auto"/>
                <w:lang w:val="es-PA"/>
              </w:rPr>
              <w:t>TRL 6</w:t>
            </w:r>
            <w:r w:rsidRPr="00F93EFC">
              <w:rPr>
                <w:color w:val="auto"/>
                <w:lang w:val="es-PA"/>
              </w:rPr>
              <w:t xml:space="preserve"> Ingeniería/escala piloto, validación de sistema similar en un entorno relevante</w:t>
            </w:r>
          </w:p>
          <w:p w14:paraId="6C9EBA73" w14:textId="77777777" w:rsidR="004221E0" w:rsidRPr="001E1DC0" w:rsidRDefault="004221E0" w:rsidP="00C55E74">
            <w:pPr>
              <w:jc w:val="center"/>
              <w:rPr>
                <w:color w:val="auto"/>
              </w:rPr>
            </w:pPr>
          </w:p>
        </w:tc>
      </w:tr>
      <w:tr w:rsidR="004221E0" w:rsidRPr="004221E0" w14:paraId="54092CC7" w14:textId="77777777" w:rsidTr="0043499A">
        <w:tc>
          <w:tcPr>
            <w:tcW w:w="3503" w:type="pct"/>
            <w:shd w:val="clear" w:color="auto" w:fill="auto"/>
            <w:vAlign w:val="center"/>
            <w:hideMark/>
          </w:tcPr>
          <w:p w14:paraId="2CAEACDD" w14:textId="77777777" w:rsidR="004221E0" w:rsidRPr="004221E0" w:rsidRDefault="004221E0" w:rsidP="00C55E74">
            <w:pPr>
              <w:rPr>
                <w:color w:val="auto"/>
              </w:rPr>
            </w:pPr>
            <w:r w:rsidRPr="004221E0">
              <w:rPr>
                <w:b/>
                <w:bCs/>
                <w:color w:val="auto"/>
              </w:rPr>
              <w:t>NDT 7</w:t>
            </w:r>
            <w:r w:rsidRPr="004221E0">
              <w:rPr>
                <w:color w:val="auto"/>
              </w:rPr>
              <w:t xml:space="preserve"> Pruebas con el prototipo. En esta fase se pueden producir el prototipo en escalas pequeñas para hacer pruebas con usuarios e identificar mejoras. </w:t>
            </w:r>
            <w:r w:rsidRPr="004F7BC9">
              <w:rPr>
                <w:color w:val="auto"/>
                <w:u w:val="single"/>
              </w:rPr>
              <w:t>Se ha demostrado que la tecnología funciona y opera a escala pre-comercial</w:t>
            </w:r>
            <w:r w:rsidRPr="004221E0">
              <w:rPr>
                <w:color w:val="auto"/>
              </w:rPr>
              <w:t xml:space="preserve">. </w:t>
            </w:r>
          </w:p>
          <w:p w14:paraId="442A72DA" w14:textId="77777777" w:rsidR="004221E0" w:rsidRPr="004221E0" w:rsidRDefault="004221E0" w:rsidP="00C55E74">
            <w:pPr>
              <w:rPr>
                <w:color w:val="auto"/>
              </w:rPr>
            </w:pPr>
            <w:r w:rsidRPr="004221E0">
              <w:rPr>
                <w:color w:val="auto"/>
              </w:rPr>
              <w:t>Como ejemplo en el caso de medicamentos se realizan los ensayos clínicos de fase 2 para demostrar de manera preliminar la eficacia, la seguridad, toxicidad e inmunogenicidad. Se documenta todo para proceder a una fase clínica 3.</w:t>
            </w:r>
          </w:p>
        </w:tc>
        <w:tc>
          <w:tcPr>
            <w:tcW w:w="683" w:type="pct"/>
            <w:vAlign w:val="center"/>
          </w:tcPr>
          <w:p w14:paraId="2B84E37F" w14:textId="5478C98D" w:rsidR="004221E0" w:rsidRPr="00053681" w:rsidRDefault="00053681" w:rsidP="00C55E74">
            <w:pPr>
              <w:jc w:val="center"/>
              <w:rPr>
                <w:color w:val="auto"/>
              </w:rPr>
            </w:pPr>
            <w:r w:rsidRPr="00053681">
              <w:rPr>
                <w:color w:val="0070C0"/>
              </w:rPr>
              <w:t>Requiere la demostración de un</w:t>
            </w:r>
            <w:r w:rsidRPr="00053681">
              <w:rPr>
                <w:b/>
                <w:bCs/>
                <w:color w:val="0070C0"/>
              </w:rPr>
              <w:t> </w:t>
            </w:r>
            <w:r w:rsidRPr="0002055F">
              <w:rPr>
                <w:b/>
                <w:bCs/>
                <w:color w:val="0070C0"/>
                <w:u w:val="single"/>
              </w:rPr>
              <w:t>prototipo de sistema real</w:t>
            </w:r>
            <w:r w:rsidRPr="00053681">
              <w:rPr>
                <w:b/>
                <w:bCs/>
                <w:color w:val="0070C0"/>
              </w:rPr>
              <w:t xml:space="preserve"> en un entorno relevante.</w:t>
            </w:r>
          </w:p>
        </w:tc>
        <w:tc>
          <w:tcPr>
            <w:tcW w:w="814" w:type="pct"/>
            <w:vAlign w:val="center"/>
          </w:tcPr>
          <w:p w14:paraId="583635B1" w14:textId="77777777" w:rsidR="00A93EBC" w:rsidRPr="00A93EBC" w:rsidRDefault="00A93EBC" w:rsidP="00A93EBC">
            <w:pPr>
              <w:jc w:val="center"/>
              <w:rPr>
                <w:b/>
                <w:bCs/>
                <w:color w:val="auto"/>
                <w:lang w:val="es-PA"/>
              </w:rPr>
            </w:pPr>
            <w:r w:rsidRPr="00A93EBC">
              <w:rPr>
                <w:b/>
                <w:bCs/>
                <w:color w:val="auto"/>
                <w:lang w:val="es-PA"/>
              </w:rPr>
              <w:t>TRL 7</w:t>
            </w:r>
            <w:r w:rsidRPr="00A93EBC">
              <w:rPr>
                <w:color w:val="auto"/>
                <w:lang w:val="es-PA"/>
              </w:rPr>
              <w:t xml:space="preserve"> Sistema similar a gran escala demostrado en un entorno relevante</w:t>
            </w:r>
          </w:p>
          <w:p w14:paraId="241851DC" w14:textId="77777777" w:rsidR="004221E0" w:rsidRPr="00A93EBC" w:rsidRDefault="004221E0" w:rsidP="00C55E74">
            <w:pPr>
              <w:jc w:val="center"/>
              <w:rPr>
                <w:color w:val="auto"/>
                <w:lang w:val="es-PA"/>
              </w:rPr>
            </w:pPr>
          </w:p>
        </w:tc>
      </w:tr>
      <w:tr w:rsidR="004221E0" w:rsidRPr="004221E0" w14:paraId="3F39F836" w14:textId="77777777" w:rsidTr="0043499A">
        <w:tc>
          <w:tcPr>
            <w:tcW w:w="3503" w:type="pct"/>
            <w:shd w:val="clear" w:color="auto" w:fill="auto"/>
            <w:vAlign w:val="center"/>
            <w:hideMark/>
          </w:tcPr>
          <w:p w14:paraId="7F07AF8C" w14:textId="77777777" w:rsidR="004221E0" w:rsidRPr="004221E0" w:rsidRDefault="004221E0" w:rsidP="00C55E74">
            <w:pPr>
              <w:rPr>
                <w:color w:val="auto"/>
              </w:rPr>
            </w:pPr>
            <w:r w:rsidRPr="004221E0">
              <w:rPr>
                <w:b/>
                <w:bCs/>
                <w:color w:val="auto"/>
              </w:rPr>
              <w:t>NDT 8</w:t>
            </w:r>
            <w:r w:rsidRPr="004221E0">
              <w:rPr>
                <w:color w:val="auto"/>
              </w:rPr>
              <w:t>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 Como ejemplo en medicamentos la seguridad y eficacia del fármaco candidato se prueban en ensayos clínicos de fase 3 y se tienen los protocolos para la aprobación del fármaco.</w:t>
            </w:r>
          </w:p>
        </w:tc>
        <w:tc>
          <w:tcPr>
            <w:tcW w:w="683" w:type="pct"/>
            <w:vAlign w:val="center"/>
          </w:tcPr>
          <w:p w14:paraId="64E68538" w14:textId="0B6725B8" w:rsidR="004221E0" w:rsidRPr="00053681" w:rsidRDefault="00D66F39" w:rsidP="00C55E74">
            <w:pPr>
              <w:jc w:val="center"/>
              <w:rPr>
                <w:color w:val="auto"/>
              </w:rPr>
            </w:pPr>
            <w:r w:rsidRPr="009B38BA">
              <w:rPr>
                <w:color w:val="0070C0"/>
              </w:rPr>
              <w:t>Desarrollo</w:t>
            </w:r>
            <w:r w:rsidR="009B38BA" w:rsidRPr="009B38BA">
              <w:rPr>
                <w:color w:val="0070C0"/>
              </w:rPr>
              <w:t xml:space="preserve"> </w:t>
            </w:r>
            <w:r w:rsidRPr="009B38BA">
              <w:rPr>
                <w:color w:val="0070C0"/>
              </w:rPr>
              <w:t xml:space="preserve">incorporando un </w:t>
            </w:r>
            <w:r w:rsidRPr="009B38BA">
              <w:rPr>
                <w:b/>
                <w:bCs/>
                <w:color w:val="0070C0"/>
              </w:rPr>
              <w:t xml:space="preserve">diseño </w:t>
            </w:r>
            <w:r w:rsidRPr="00B17128">
              <w:rPr>
                <w:b/>
                <w:bCs/>
                <w:color w:val="0070C0"/>
              </w:rPr>
              <w:t>comercial</w:t>
            </w:r>
            <w:r w:rsidR="00806FF5" w:rsidRPr="00B17128">
              <w:rPr>
                <w:b/>
                <w:bCs/>
                <w:color w:val="0070C0"/>
              </w:rPr>
              <w:t xml:space="preserve"> (o patentable)</w:t>
            </w:r>
          </w:p>
        </w:tc>
        <w:tc>
          <w:tcPr>
            <w:tcW w:w="814" w:type="pct"/>
            <w:vAlign w:val="center"/>
          </w:tcPr>
          <w:p w14:paraId="2E09A36B" w14:textId="77777777" w:rsidR="00C27125" w:rsidRPr="00C27125" w:rsidRDefault="00C27125" w:rsidP="00C27125">
            <w:pPr>
              <w:jc w:val="center"/>
              <w:rPr>
                <w:b/>
                <w:bCs/>
                <w:color w:val="auto"/>
                <w:lang w:val="es-PA"/>
              </w:rPr>
            </w:pPr>
            <w:r w:rsidRPr="00C27125">
              <w:rPr>
                <w:b/>
                <w:bCs/>
                <w:color w:val="auto"/>
                <w:lang w:val="es-PA"/>
              </w:rPr>
              <w:t>TRL 8</w:t>
            </w:r>
            <w:r w:rsidRPr="00C27125">
              <w:rPr>
                <w:color w:val="auto"/>
                <w:lang w:val="es-PA"/>
              </w:rPr>
              <w:t xml:space="preserve"> Sistema real completado y calificado a través de prueba y demostración</w:t>
            </w:r>
          </w:p>
          <w:p w14:paraId="7A919CD1" w14:textId="77777777" w:rsidR="004221E0" w:rsidRPr="00C27125" w:rsidRDefault="004221E0" w:rsidP="00C55E74">
            <w:pPr>
              <w:jc w:val="center"/>
              <w:rPr>
                <w:color w:val="auto"/>
                <w:lang w:val="es-PA"/>
              </w:rPr>
            </w:pPr>
          </w:p>
        </w:tc>
      </w:tr>
      <w:tr w:rsidR="004221E0" w:rsidRPr="004221E0" w14:paraId="74E9987D" w14:textId="77777777" w:rsidTr="0043499A">
        <w:tc>
          <w:tcPr>
            <w:tcW w:w="3503" w:type="pct"/>
            <w:shd w:val="clear" w:color="auto" w:fill="auto"/>
            <w:vAlign w:val="center"/>
            <w:hideMark/>
          </w:tcPr>
          <w:p w14:paraId="2DF3F3E1" w14:textId="77777777" w:rsidR="004221E0" w:rsidRPr="004221E0" w:rsidRDefault="004221E0" w:rsidP="00C55E74">
            <w:pPr>
              <w:rPr>
                <w:color w:val="auto"/>
              </w:rPr>
            </w:pPr>
            <w:r w:rsidRPr="004221E0">
              <w:rPr>
                <w:b/>
                <w:bCs/>
                <w:color w:val="auto"/>
              </w:rPr>
              <w:t>NDT 9</w:t>
            </w:r>
            <w:r w:rsidRPr="004221E0">
              <w:rPr>
                <w:color w:val="auto"/>
              </w:rPr>
              <w:t>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 En el caso de un medicamento el fármaco se puede distribuir/comercializar y tiene todos los permisos necesarios.</w:t>
            </w:r>
          </w:p>
        </w:tc>
        <w:tc>
          <w:tcPr>
            <w:tcW w:w="683" w:type="pct"/>
            <w:vAlign w:val="center"/>
          </w:tcPr>
          <w:p w14:paraId="02DFC46D" w14:textId="5F3D5487" w:rsidR="004221E0" w:rsidRPr="00053681" w:rsidRDefault="00D07061" w:rsidP="00C55E74">
            <w:pPr>
              <w:jc w:val="center"/>
              <w:rPr>
                <w:color w:val="auto"/>
              </w:rPr>
            </w:pPr>
            <w:r w:rsidRPr="00D07061">
              <w:rPr>
                <w:color w:val="0070C0"/>
              </w:rPr>
              <w:t>Ha llegado a su</w:t>
            </w:r>
            <w:r w:rsidRPr="00D07061">
              <w:rPr>
                <w:b/>
                <w:bCs/>
                <w:color w:val="0070C0"/>
              </w:rPr>
              <w:t> forma final funcionando bajo una amplia gama de condiciones de operación</w:t>
            </w:r>
            <w:r w:rsidRPr="00D07061">
              <w:rPr>
                <w:b/>
                <w:bCs/>
                <w:color w:val="auto"/>
              </w:rPr>
              <w:t>.</w:t>
            </w:r>
          </w:p>
        </w:tc>
        <w:tc>
          <w:tcPr>
            <w:tcW w:w="814" w:type="pct"/>
            <w:vAlign w:val="center"/>
          </w:tcPr>
          <w:p w14:paraId="0ED8ADDB" w14:textId="77777777" w:rsidR="00551193" w:rsidRPr="00551193" w:rsidRDefault="00551193" w:rsidP="00551193">
            <w:pPr>
              <w:jc w:val="center"/>
              <w:rPr>
                <w:b/>
                <w:bCs/>
                <w:color w:val="auto"/>
                <w:lang w:val="es-PA"/>
              </w:rPr>
            </w:pPr>
            <w:r w:rsidRPr="00551193">
              <w:rPr>
                <w:b/>
                <w:bCs/>
                <w:color w:val="auto"/>
                <w:lang w:val="es-PA"/>
              </w:rPr>
              <w:t>TRL 9</w:t>
            </w:r>
            <w:r w:rsidRPr="00551193">
              <w:rPr>
                <w:color w:val="auto"/>
                <w:lang w:val="es-PA"/>
              </w:rPr>
              <w:t xml:space="preserve"> Sistema listo para su uso a escala completa</w:t>
            </w:r>
          </w:p>
          <w:p w14:paraId="5D7F3A3A" w14:textId="77777777" w:rsidR="004221E0" w:rsidRPr="001E1DC0" w:rsidRDefault="004221E0" w:rsidP="00C55E74">
            <w:pPr>
              <w:jc w:val="center"/>
              <w:rPr>
                <w:color w:val="auto"/>
              </w:rPr>
            </w:pPr>
          </w:p>
        </w:tc>
      </w:tr>
    </w:tbl>
    <w:p w14:paraId="0593F5EF" w14:textId="77777777" w:rsidR="004221E0" w:rsidRPr="004221E0" w:rsidRDefault="004221E0" w:rsidP="004221E0">
      <w:pPr>
        <w:rPr>
          <w:rFonts w:asciiTheme="majorHAnsi" w:eastAsiaTheme="majorEastAsia" w:hAnsiTheme="majorHAnsi" w:cstheme="majorBidi"/>
          <w:i w:val="0"/>
          <w:iCs w:val="0"/>
          <w:color w:val="0F4761" w:themeColor="accent1" w:themeShade="BF"/>
          <w:kern w:val="2"/>
          <w:sz w:val="32"/>
          <w:szCs w:val="32"/>
          <w:lang w:eastAsia="en-US"/>
          <w14:ligatures w14:val="standardContextual"/>
        </w:rPr>
      </w:pPr>
    </w:p>
    <w:p w14:paraId="3AF5D2BB" w14:textId="35C70A19" w:rsidR="004221E0" w:rsidRPr="004221E0" w:rsidRDefault="004221E0" w:rsidP="004221E0">
      <w:pPr>
        <w:rPr>
          <w:rFonts w:asciiTheme="majorHAnsi" w:eastAsiaTheme="majorEastAsia" w:hAnsiTheme="majorHAnsi" w:cstheme="majorBidi"/>
          <w:i w:val="0"/>
          <w:iCs w:val="0"/>
          <w:color w:val="0F4761" w:themeColor="accent1" w:themeShade="BF"/>
          <w:kern w:val="2"/>
          <w:sz w:val="32"/>
          <w:szCs w:val="32"/>
          <w:lang w:val="es-PA" w:eastAsia="en-US"/>
          <w14:ligatures w14:val="standardContextual"/>
        </w:rPr>
      </w:pPr>
    </w:p>
    <w:sectPr w:rsidR="004221E0" w:rsidRPr="004221E0" w:rsidSect="006A63C6">
      <w:pgSz w:w="12240" w:h="20160" w:code="5"/>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E0"/>
    <w:rsid w:val="0002055F"/>
    <w:rsid w:val="00053681"/>
    <w:rsid w:val="000917B6"/>
    <w:rsid w:val="000B207E"/>
    <w:rsid w:val="001E1DC0"/>
    <w:rsid w:val="00317CE5"/>
    <w:rsid w:val="0041136D"/>
    <w:rsid w:val="004221E0"/>
    <w:rsid w:val="0043499A"/>
    <w:rsid w:val="00452CF7"/>
    <w:rsid w:val="004F7BC9"/>
    <w:rsid w:val="00551193"/>
    <w:rsid w:val="006067CA"/>
    <w:rsid w:val="006A63C6"/>
    <w:rsid w:val="00742C6F"/>
    <w:rsid w:val="00793B5B"/>
    <w:rsid w:val="00806FF5"/>
    <w:rsid w:val="00935401"/>
    <w:rsid w:val="009960B1"/>
    <w:rsid w:val="009B21D7"/>
    <w:rsid w:val="009B38BA"/>
    <w:rsid w:val="00A93EBC"/>
    <w:rsid w:val="00B17128"/>
    <w:rsid w:val="00C27125"/>
    <w:rsid w:val="00C63002"/>
    <w:rsid w:val="00D07061"/>
    <w:rsid w:val="00D66F39"/>
    <w:rsid w:val="00DF683C"/>
    <w:rsid w:val="00E70923"/>
    <w:rsid w:val="00E84159"/>
    <w:rsid w:val="00F46760"/>
    <w:rsid w:val="00F5417F"/>
    <w:rsid w:val="00F93EF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14A5"/>
  <w15:chartTrackingRefBased/>
  <w15:docId w15:val="{4959A6DC-C3C8-4BBD-9E5A-3561BFB0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0"/>
    <w:pPr>
      <w:spacing w:after="0" w:line="240" w:lineRule="auto"/>
      <w:jc w:val="both"/>
    </w:pPr>
    <w:rPr>
      <w:rFonts w:eastAsiaTheme="minorEastAsia"/>
      <w:i/>
      <w:iCs/>
      <w:color w:val="808080" w:themeColor="background1" w:themeShade="80"/>
      <w:kern w:val="0"/>
      <w:sz w:val="22"/>
      <w:szCs w:val="22"/>
      <w:lang w:val="es-MX" w:eastAsia="es-MX"/>
      <w14:ligatures w14:val="none"/>
    </w:rPr>
  </w:style>
  <w:style w:type="paragraph" w:styleId="Ttulo1">
    <w:name w:val="heading 1"/>
    <w:basedOn w:val="Normal"/>
    <w:next w:val="Normal"/>
    <w:link w:val="Ttulo1Car"/>
    <w:uiPriority w:val="9"/>
    <w:qFormat/>
    <w:rsid w:val="00422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22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21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21E0"/>
    <w:pPr>
      <w:keepNext/>
      <w:keepLines/>
      <w:spacing w:before="80" w:after="40"/>
      <w:outlineLvl w:val="3"/>
    </w:pPr>
    <w:rPr>
      <w:rFonts w:eastAsiaTheme="majorEastAsia" w:cstheme="majorBidi"/>
      <w:i w:val="0"/>
      <w:iCs w:val="0"/>
      <w:color w:val="0F4761" w:themeColor="accent1" w:themeShade="BF"/>
    </w:rPr>
  </w:style>
  <w:style w:type="paragraph" w:styleId="Ttulo5">
    <w:name w:val="heading 5"/>
    <w:basedOn w:val="Normal"/>
    <w:next w:val="Normal"/>
    <w:link w:val="Ttulo5Car"/>
    <w:uiPriority w:val="9"/>
    <w:semiHidden/>
    <w:unhideWhenUsed/>
    <w:qFormat/>
    <w:rsid w:val="004221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21E0"/>
    <w:pPr>
      <w:keepNext/>
      <w:keepLines/>
      <w:spacing w:before="40"/>
      <w:outlineLvl w:val="5"/>
    </w:pPr>
    <w:rPr>
      <w:rFonts w:eastAsiaTheme="majorEastAsia" w:cstheme="majorBidi"/>
      <w:i w:val="0"/>
      <w:iCs w:val="0"/>
      <w:color w:val="595959" w:themeColor="text1" w:themeTint="A6"/>
    </w:rPr>
  </w:style>
  <w:style w:type="paragraph" w:styleId="Ttulo7">
    <w:name w:val="heading 7"/>
    <w:basedOn w:val="Normal"/>
    <w:next w:val="Normal"/>
    <w:link w:val="Ttulo7Car"/>
    <w:uiPriority w:val="9"/>
    <w:semiHidden/>
    <w:unhideWhenUsed/>
    <w:qFormat/>
    <w:rsid w:val="004221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21E0"/>
    <w:pPr>
      <w:keepNext/>
      <w:keepLines/>
      <w:outlineLvl w:val="7"/>
    </w:pPr>
    <w:rPr>
      <w:rFonts w:eastAsiaTheme="majorEastAsia" w:cstheme="majorBidi"/>
      <w:i w:val="0"/>
      <w:iCs w:val="0"/>
      <w:color w:val="272727" w:themeColor="text1" w:themeTint="D8"/>
    </w:rPr>
  </w:style>
  <w:style w:type="paragraph" w:styleId="Ttulo9">
    <w:name w:val="heading 9"/>
    <w:basedOn w:val="Normal"/>
    <w:next w:val="Normal"/>
    <w:link w:val="Ttulo9Car"/>
    <w:uiPriority w:val="9"/>
    <w:semiHidden/>
    <w:unhideWhenUsed/>
    <w:qFormat/>
    <w:rsid w:val="004221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21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221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21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21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21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21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21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21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21E0"/>
    <w:rPr>
      <w:rFonts w:eastAsiaTheme="majorEastAsia" w:cstheme="majorBidi"/>
      <w:color w:val="272727" w:themeColor="text1" w:themeTint="D8"/>
    </w:rPr>
  </w:style>
  <w:style w:type="paragraph" w:styleId="Ttulo">
    <w:name w:val="Title"/>
    <w:basedOn w:val="Normal"/>
    <w:next w:val="Normal"/>
    <w:link w:val="TtuloCar"/>
    <w:uiPriority w:val="10"/>
    <w:qFormat/>
    <w:rsid w:val="004221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21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21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21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21E0"/>
    <w:pPr>
      <w:spacing w:before="160"/>
      <w:jc w:val="center"/>
    </w:pPr>
    <w:rPr>
      <w:i w:val="0"/>
      <w:iCs w:val="0"/>
      <w:color w:val="404040" w:themeColor="text1" w:themeTint="BF"/>
    </w:rPr>
  </w:style>
  <w:style w:type="character" w:customStyle="1" w:styleId="CitaCar">
    <w:name w:val="Cita Car"/>
    <w:basedOn w:val="Fuentedeprrafopredeter"/>
    <w:link w:val="Cita"/>
    <w:uiPriority w:val="29"/>
    <w:rsid w:val="004221E0"/>
    <w:rPr>
      <w:i/>
      <w:iCs/>
      <w:color w:val="404040" w:themeColor="text1" w:themeTint="BF"/>
    </w:rPr>
  </w:style>
  <w:style w:type="paragraph" w:styleId="Prrafodelista">
    <w:name w:val="List Paragraph"/>
    <w:basedOn w:val="Normal"/>
    <w:uiPriority w:val="34"/>
    <w:qFormat/>
    <w:rsid w:val="004221E0"/>
    <w:pPr>
      <w:ind w:left="720"/>
      <w:contextualSpacing/>
    </w:pPr>
  </w:style>
  <w:style w:type="character" w:styleId="nfasisintenso">
    <w:name w:val="Intense Emphasis"/>
    <w:basedOn w:val="Fuentedeprrafopredeter"/>
    <w:uiPriority w:val="21"/>
    <w:qFormat/>
    <w:rsid w:val="004221E0"/>
    <w:rPr>
      <w:i/>
      <w:iCs/>
      <w:color w:val="0F4761" w:themeColor="accent1" w:themeShade="BF"/>
    </w:rPr>
  </w:style>
  <w:style w:type="paragraph" w:styleId="Citadestacada">
    <w:name w:val="Intense Quote"/>
    <w:basedOn w:val="Normal"/>
    <w:next w:val="Normal"/>
    <w:link w:val="CitadestacadaCar"/>
    <w:uiPriority w:val="30"/>
    <w:qFormat/>
    <w:rsid w:val="004221E0"/>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CitadestacadaCar">
    <w:name w:val="Cita destacada Car"/>
    <w:basedOn w:val="Fuentedeprrafopredeter"/>
    <w:link w:val="Citadestacada"/>
    <w:uiPriority w:val="30"/>
    <w:rsid w:val="004221E0"/>
    <w:rPr>
      <w:i/>
      <w:iCs/>
      <w:color w:val="0F4761" w:themeColor="accent1" w:themeShade="BF"/>
    </w:rPr>
  </w:style>
  <w:style w:type="character" w:styleId="Referenciaintensa">
    <w:name w:val="Intense Reference"/>
    <w:basedOn w:val="Fuentedeprrafopredeter"/>
    <w:uiPriority w:val="32"/>
    <w:qFormat/>
    <w:rsid w:val="004221E0"/>
    <w:rPr>
      <w:b/>
      <w:bCs/>
      <w:smallCaps/>
      <w:color w:val="0F4761" w:themeColor="accent1" w:themeShade="BF"/>
      <w:spacing w:val="5"/>
    </w:rPr>
  </w:style>
  <w:style w:type="paragraph" w:customStyle="1" w:styleId="Encabezadodetabla">
    <w:name w:val="Encabezado de tabla"/>
    <w:basedOn w:val="Normal"/>
    <w:qFormat/>
    <w:rsid w:val="004221E0"/>
    <w:pPr>
      <w:jc w:val="center"/>
    </w:pPr>
    <w:rPr>
      <w:rFonts w:eastAsia="Times New Roman"/>
      <w:b/>
      <w:bCs/>
      <w:i w:val="0"/>
      <w:iCs w:val="0"/>
      <w:color w:val="0A2F41" w:themeColor="accent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9481">
      <w:bodyDiv w:val="1"/>
      <w:marLeft w:val="0"/>
      <w:marRight w:val="0"/>
      <w:marTop w:val="0"/>
      <w:marBottom w:val="0"/>
      <w:divBdr>
        <w:top w:val="none" w:sz="0" w:space="0" w:color="auto"/>
        <w:left w:val="none" w:sz="0" w:space="0" w:color="auto"/>
        <w:bottom w:val="none" w:sz="0" w:space="0" w:color="auto"/>
        <w:right w:val="none" w:sz="0" w:space="0" w:color="auto"/>
      </w:divBdr>
    </w:div>
    <w:div w:id="109904362">
      <w:bodyDiv w:val="1"/>
      <w:marLeft w:val="0"/>
      <w:marRight w:val="0"/>
      <w:marTop w:val="0"/>
      <w:marBottom w:val="0"/>
      <w:divBdr>
        <w:top w:val="none" w:sz="0" w:space="0" w:color="auto"/>
        <w:left w:val="none" w:sz="0" w:space="0" w:color="auto"/>
        <w:bottom w:val="none" w:sz="0" w:space="0" w:color="auto"/>
        <w:right w:val="none" w:sz="0" w:space="0" w:color="auto"/>
      </w:divBdr>
    </w:div>
    <w:div w:id="182059465">
      <w:bodyDiv w:val="1"/>
      <w:marLeft w:val="0"/>
      <w:marRight w:val="0"/>
      <w:marTop w:val="0"/>
      <w:marBottom w:val="0"/>
      <w:divBdr>
        <w:top w:val="none" w:sz="0" w:space="0" w:color="auto"/>
        <w:left w:val="none" w:sz="0" w:space="0" w:color="auto"/>
        <w:bottom w:val="none" w:sz="0" w:space="0" w:color="auto"/>
        <w:right w:val="none" w:sz="0" w:space="0" w:color="auto"/>
      </w:divBdr>
    </w:div>
    <w:div w:id="253561205">
      <w:bodyDiv w:val="1"/>
      <w:marLeft w:val="0"/>
      <w:marRight w:val="0"/>
      <w:marTop w:val="0"/>
      <w:marBottom w:val="0"/>
      <w:divBdr>
        <w:top w:val="none" w:sz="0" w:space="0" w:color="auto"/>
        <w:left w:val="none" w:sz="0" w:space="0" w:color="auto"/>
        <w:bottom w:val="none" w:sz="0" w:space="0" w:color="auto"/>
        <w:right w:val="none" w:sz="0" w:space="0" w:color="auto"/>
      </w:divBdr>
    </w:div>
    <w:div w:id="311835356">
      <w:bodyDiv w:val="1"/>
      <w:marLeft w:val="0"/>
      <w:marRight w:val="0"/>
      <w:marTop w:val="0"/>
      <w:marBottom w:val="0"/>
      <w:divBdr>
        <w:top w:val="none" w:sz="0" w:space="0" w:color="auto"/>
        <w:left w:val="none" w:sz="0" w:space="0" w:color="auto"/>
        <w:bottom w:val="none" w:sz="0" w:space="0" w:color="auto"/>
        <w:right w:val="none" w:sz="0" w:space="0" w:color="auto"/>
      </w:divBdr>
    </w:div>
    <w:div w:id="701974772">
      <w:bodyDiv w:val="1"/>
      <w:marLeft w:val="0"/>
      <w:marRight w:val="0"/>
      <w:marTop w:val="0"/>
      <w:marBottom w:val="0"/>
      <w:divBdr>
        <w:top w:val="none" w:sz="0" w:space="0" w:color="auto"/>
        <w:left w:val="none" w:sz="0" w:space="0" w:color="auto"/>
        <w:bottom w:val="none" w:sz="0" w:space="0" w:color="auto"/>
        <w:right w:val="none" w:sz="0" w:space="0" w:color="auto"/>
      </w:divBdr>
    </w:div>
    <w:div w:id="966937131">
      <w:bodyDiv w:val="1"/>
      <w:marLeft w:val="0"/>
      <w:marRight w:val="0"/>
      <w:marTop w:val="0"/>
      <w:marBottom w:val="0"/>
      <w:divBdr>
        <w:top w:val="none" w:sz="0" w:space="0" w:color="auto"/>
        <w:left w:val="none" w:sz="0" w:space="0" w:color="auto"/>
        <w:bottom w:val="none" w:sz="0" w:space="0" w:color="auto"/>
        <w:right w:val="none" w:sz="0" w:space="0" w:color="auto"/>
      </w:divBdr>
    </w:div>
    <w:div w:id="1035696594">
      <w:bodyDiv w:val="1"/>
      <w:marLeft w:val="0"/>
      <w:marRight w:val="0"/>
      <w:marTop w:val="0"/>
      <w:marBottom w:val="0"/>
      <w:divBdr>
        <w:top w:val="none" w:sz="0" w:space="0" w:color="auto"/>
        <w:left w:val="none" w:sz="0" w:space="0" w:color="auto"/>
        <w:bottom w:val="none" w:sz="0" w:space="0" w:color="auto"/>
        <w:right w:val="none" w:sz="0" w:space="0" w:color="auto"/>
      </w:divBdr>
    </w:div>
    <w:div w:id="1383944751">
      <w:bodyDiv w:val="1"/>
      <w:marLeft w:val="0"/>
      <w:marRight w:val="0"/>
      <w:marTop w:val="0"/>
      <w:marBottom w:val="0"/>
      <w:divBdr>
        <w:top w:val="none" w:sz="0" w:space="0" w:color="auto"/>
        <w:left w:val="none" w:sz="0" w:space="0" w:color="auto"/>
        <w:bottom w:val="none" w:sz="0" w:space="0" w:color="auto"/>
        <w:right w:val="none" w:sz="0" w:space="0" w:color="auto"/>
      </w:divBdr>
    </w:div>
    <w:div w:id="1470320402">
      <w:bodyDiv w:val="1"/>
      <w:marLeft w:val="0"/>
      <w:marRight w:val="0"/>
      <w:marTop w:val="0"/>
      <w:marBottom w:val="0"/>
      <w:divBdr>
        <w:top w:val="none" w:sz="0" w:space="0" w:color="auto"/>
        <w:left w:val="none" w:sz="0" w:space="0" w:color="auto"/>
        <w:bottom w:val="none" w:sz="0" w:space="0" w:color="auto"/>
        <w:right w:val="none" w:sz="0" w:space="0" w:color="auto"/>
      </w:divBdr>
    </w:div>
    <w:div w:id="1533303787">
      <w:bodyDiv w:val="1"/>
      <w:marLeft w:val="0"/>
      <w:marRight w:val="0"/>
      <w:marTop w:val="0"/>
      <w:marBottom w:val="0"/>
      <w:divBdr>
        <w:top w:val="none" w:sz="0" w:space="0" w:color="auto"/>
        <w:left w:val="none" w:sz="0" w:space="0" w:color="auto"/>
        <w:bottom w:val="none" w:sz="0" w:space="0" w:color="auto"/>
        <w:right w:val="none" w:sz="0" w:space="0" w:color="auto"/>
      </w:divBdr>
    </w:div>
    <w:div w:id="1549805077">
      <w:bodyDiv w:val="1"/>
      <w:marLeft w:val="0"/>
      <w:marRight w:val="0"/>
      <w:marTop w:val="0"/>
      <w:marBottom w:val="0"/>
      <w:divBdr>
        <w:top w:val="none" w:sz="0" w:space="0" w:color="auto"/>
        <w:left w:val="none" w:sz="0" w:space="0" w:color="auto"/>
        <w:bottom w:val="none" w:sz="0" w:space="0" w:color="auto"/>
        <w:right w:val="none" w:sz="0" w:space="0" w:color="auto"/>
      </w:divBdr>
    </w:div>
    <w:div w:id="1568960098">
      <w:bodyDiv w:val="1"/>
      <w:marLeft w:val="0"/>
      <w:marRight w:val="0"/>
      <w:marTop w:val="0"/>
      <w:marBottom w:val="0"/>
      <w:divBdr>
        <w:top w:val="none" w:sz="0" w:space="0" w:color="auto"/>
        <w:left w:val="none" w:sz="0" w:space="0" w:color="auto"/>
        <w:bottom w:val="none" w:sz="0" w:space="0" w:color="auto"/>
        <w:right w:val="none" w:sz="0" w:space="0" w:color="auto"/>
      </w:divBdr>
    </w:div>
    <w:div w:id="1880505452">
      <w:bodyDiv w:val="1"/>
      <w:marLeft w:val="0"/>
      <w:marRight w:val="0"/>
      <w:marTop w:val="0"/>
      <w:marBottom w:val="0"/>
      <w:divBdr>
        <w:top w:val="none" w:sz="0" w:space="0" w:color="auto"/>
        <w:left w:val="none" w:sz="0" w:space="0" w:color="auto"/>
        <w:bottom w:val="none" w:sz="0" w:space="0" w:color="auto"/>
        <w:right w:val="none" w:sz="0" w:space="0" w:color="auto"/>
      </w:divBdr>
    </w:div>
    <w:div w:id="1950352373">
      <w:bodyDiv w:val="1"/>
      <w:marLeft w:val="0"/>
      <w:marRight w:val="0"/>
      <w:marTop w:val="0"/>
      <w:marBottom w:val="0"/>
      <w:divBdr>
        <w:top w:val="none" w:sz="0" w:space="0" w:color="auto"/>
        <w:left w:val="none" w:sz="0" w:space="0" w:color="auto"/>
        <w:bottom w:val="none" w:sz="0" w:space="0" w:color="auto"/>
        <w:right w:val="none" w:sz="0" w:space="0" w:color="auto"/>
      </w:divBdr>
    </w:div>
    <w:div w:id="19809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746</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Gomez</dc:creator>
  <cp:keywords/>
  <dc:description/>
  <cp:lastModifiedBy>Natacha Gomez</cp:lastModifiedBy>
  <cp:revision>30</cp:revision>
  <dcterms:created xsi:type="dcterms:W3CDTF">2025-02-21T22:03:00Z</dcterms:created>
  <dcterms:modified xsi:type="dcterms:W3CDTF">2025-03-07T17:12:00Z</dcterms:modified>
</cp:coreProperties>
</file>