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5701"/>
      </w:tblGrid>
      <w:tr w:rsidR="006B097E" w:rsidRPr="009E2F5A" w14:paraId="2CD4C08F" w14:textId="77777777" w:rsidTr="4585184E">
        <w:trPr>
          <w:trHeight w:val="1074"/>
          <w:jc w:val="center"/>
        </w:trPr>
        <w:tc>
          <w:tcPr>
            <w:tcW w:w="113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 w:themeFill="text2" w:themeFillShade="BF"/>
            <w:vAlign w:val="center"/>
          </w:tcPr>
          <w:p w14:paraId="19F86DA2" w14:textId="77777777" w:rsidR="004F5860" w:rsidRPr="009E2F5A" w:rsidRDefault="004F5860" w:rsidP="004F586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ANUNCIO DE CONVOCATORIA PÚBLICA</w:t>
            </w:r>
          </w:p>
          <w:p w14:paraId="6A92A0D0" w14:textId="77777777" w:rsidR="004F5860" w:rsidRPr="009E2F5A" w:rsidRDefault="004F5860" w:rsidP="004F586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PROGRAMA DE BECAS IFARHU-SENACYT</w:t>
            </w:r>
          </w:p>
          <w:p w14:paraId="67F45C5E" w14:textId="77777777" w:rsidR="004F5860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                             MAESTRÍA O DOCTORADOS EN ÁREAS ESPECÍFICAS DEL CONOCIMIENTO IDENTIFICADAS POR LA SENACYT Y UN SOCIO ESTRATÉGICO  </w:t>
            </w:r>
          </w:p>
          <w:p w14:paraId="52DDB225" w14:textId="2C9216E5" w:rsidR="004F5860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  <w:lang w:val="es-PA"/>
              </w:rPr>
              <w:t>CONVOCATORIA DE MAESTRIA O DOCTORADO PARA EL ÁREA DE SEMICONDUCTORES</w:t>
            </w:r>
          </w:p>
          <w:p w14:paraId="0CD2B6F2" w14:textId="765C2712" w:rsidR="00152553" w:rsidRPr="009E2F5A" w:rsidRDefault="00152553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  <w:lang w:val="es-US"/>
              </w:rPr>
              <w:t>CONVENIO ESPECÍFICO DE COLABORACIÓN EDUCATIVA DDCCT No. 028-2024 ENTRE ASU-SENACYT-IFARHU</w:t>
            </w:r>
          </w:p>
          <w:p w14:paraId="1E0820BE" w14:textId="77777777" w:rsidR="004F5860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shd w:val="clear" w:color="auto" w:fill="17365D"/>
              </w:rPr>
            </w:pP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shd w:val="clear" w:color="auto" w:fill="17365D"/>
              </w:rPr>
              <w:t>Resolución del Consejo Nacional del IFARHU No. 138 del 2 de febrero de 2023</w:t>
            </w:r>
            <w:r w:rsidRPr="009E2F5A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shd w:val="clear" w:color="auto" w:fill="17365D"/>
              </w:rPr>
              <w:t xml:space="preserve">, </w:t>
            </w: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shd w:val="clear" w:color="auto" w:fill="17365D"/>
              </w:rPr>
              <w:t xml:space="preserve">por medio de la cual se adopta el Reglamento de Becas IFARHU-SENACYT </w:t>
            </w:r>
          </w:p>
          <w:p w14:paraId="754D2D6E" w14:textId="38DCD0B2" w:rsidR="006B097E" w:rsidRPr="009E2F5A" w:rsidRDefault="004F5860" w:rsidP="004F5860">
            <w:pPr>
              <w:shd w:val="clear" w:color="auto" w:fill="17365D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="Calibri" w:hAnsi="Calibri"/>
                <w:b/>
                <w:bCs/>
                <w:color w:val="FFFFFF" w:themeColor="background1"/>
                <w:sz w:val="16"/>
                <w:szCs w:val="16"/>
                <w:shd w:val="clear" w:color="auto" w:fill="17365D"/>
              </w:rPr>
              <w:t>mediante Gaceta Oficial 29770 del 27 de abril del 2023</w:t>
            </w:r>
          </w:p>
        </w:tc>
      </w:tr>
      <w:tr w:rsidR="006B097E" w:rsidRPr="009E2F5A" w14:paraId="11022CEC" w14:textId="77777777" w:rsidTr="009E2F5A">
        <w:trPr>
          <w:trHeight w:val="425"/>
          <w:jc w:val="center"/>
        </w:trPr>
        <w:tc>
          <w:tcPr>
            <w:tcW w:w="113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C017E" w14:textId="6D9C03AF" w:rsidR="004F5860" w:rsidRPr="009E2F5A" w:rsidRDefault="006B097E" w:rsidP="009E2F5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DIRIGIDA A</w:t>
            </w:r>
            <w:r w:rsidR="0031711A"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="004F5860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Personas de nacionalidad panameña, interesados en realizar estudios de maestría o doctorado en las áreas </w:t>
            </w:r>
            <w:r w:rsidR="008C7CCE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o programas </w:t>
            </w:r>
            <w:r w:rsidR="004F5860" w:rsidRPr="009E2F5A">
              <w:rPr>
                <w:rFonts w:asciiTheme="minorHAnsi" w:hAnsiTheme="minorHAnsi" w:cstheme="minorHAnsi"/>
                <w:sz w:val="16"/>
                <w:szCs w:val="16"/>
              </w:rPr>
              <w:t>establecid</w:t>
            </w:r>
            <w:r w:rsidR="008C7CCE" w:rsidRPr="009E2F5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4F5860" w:rsidRPr="009E2F5A">
              <w:rPr>
                <w:rFonts w:asciiTheme="minorHAnsi" w:hAnsiTheme="minorHAnsi" w:cstheme="minorHAnsi"/>
                <w:sz w:val="16"/>
                <w:szCs w:val="16"/>
              </w:rPr>
              <w:t>s en el anuncio de esta convocatoria</w:t>
            </w:r>
            <w:r w:rsidR="00E15BE4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 en la </w:t>
            </w:r>
            <w:r w:rsidR="00E15BE4"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Universidad Estatal de Arizona en Estados Unidos.</w:t>
            </w:r>
            <w:r w:rsidR="00E15BE4"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B097E" w:rsidRPr="009E2F5A" w14:paraId="6758A141" w14:textId="77777777" w:rsidTr="006242A0">
        <w:trPr>
          <w:trHeight w:val="396"/>
          <w:jc w:val="center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20DD0" w14:textId="3F3ABEA9" w:rsidR="006E7C30" w:rsidRPr="009E2F5A" w:rsidRDefault="00263EA6" w:rsidP="009E2F5A">
            <w:pPr>
              <w:jc w:val="both"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OBJETIVO: </w:t>
            </w:r>
            <w:r w:rsidR="008C7CCE" w:rsidRPr="009E2F5A">
              <w:rPr>
                <w:rFonts w:asciiTheme="minorHAnsi" w:hAnsiTheme="minorHAnsi" w:cstheme="minorBidi"/>
                <w:sz w:val="16"/>
                <w:szCs w:val="16"/>
              </w:rPr>
              <w:t>Este programa tiene como objetivo la formación de recurso humano con competencia especializada para la investigación e innovación que fortalezcan las áreas de semiconductores y microprocesadores.</w:t>
            </w:r>
          </w:p>
        </w:tc>
      </w:tr>
      <w:tr w:rsidR="006242A0" w:rsidRPr="009E2F5A" w14:paraId="2709B9A6" w14:textId="77777777" w:rsidTr="006242A0">
        <w:trPr>
          <w:trHeight w:val="143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E4D502D" w14:textId="501FF2C0" w:rsidR="008D1BD1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84730538"/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ÁREAS DE ESTUDIOS O PROGRAM</w:t>
            </w:r>
            <w:r w:rsidR="009E2F5A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</w:p>
        </w:tc>
      </w:tr>
      <w:tr w:rsidR="006242A0" w:rsidRPr="009E2F5A" w14:paraId="47F19639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C9E0E" w14:textId="55A824C9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MAESTRÍA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ED83837" w14:textId="5CB5EF16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DOCTORADO</w:t>
            </w:r>
          </w:p>
        </w:tc>
      </w:tr>
      <w:tr w:rsidR="006242A0" w:rsidRPr="009E2F5A" w14:paraId="04C803C9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24E6B" w14:textId="4F7163B7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1. Ingeniería Eléctrica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77B6B15" w14:textId="2F7F56F3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1. Ingeniería Eléctrica</w:t>
            </w:r>
          </w:p>
        </w:tc>
      </w:tr>
      <w:tr w:rsidR="006242A0" w:rsidRPr="009E2F5A" w14:paraId="7E82CEA4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97199" w14:textId="6F136097" w:rsidR="006242A0" w:rsidRPr="009E2F5A" w:rsidRDefault="006242A0" w:rsidP="009E2F5A">
            <w:pPr>
              <w:spacing w:line="276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2. Ingeniería de Manufactura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845F2DD" w14:textId="43376532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2. Ingeniería de Manufactura</w:t>
            </w:r>
          </w:p>
        </w:tc>
      </w:tr>
      <w:tr w:rsidR="006242A0" w:rsidRPr="009E2F5A" w14:paraId="21E62C94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6ECC5" w14:textId="7AA4DC51" w:rsidR="006242A0" w:rsidRPr="009E2F5A" w:rsidRDefault="006242A0" w:rsidP="009E2F5A">
            <w:pPr>
              <w:spacing w:line="276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3. Ciencia e Ingeniería de los Materiales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B3E58EB" w14:textId="3F31FC7E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3. Ciencia e Ingeniería de los Materiales</w:t>
            </w:r>
          </w:p>
        </w:tc>
      </w:tr>
      <w:tr w:rsidR="006242A0" w:rsidRPr="009E2F5A" w14:paraId="075EC28A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39275" w14:textId="7B499884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4. Ingeniería Informática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648F153" w14:textId="19CE54A4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4. Ingeniería Química</w:t>
            </w:r>
          </w:p>
        </w:tc>
      </w:tr>
      <w:tr w:rsidR="006242A0" w:rsidRPr="009E2F5A" w14:paraId="686FF426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7FEFB" w14:textId="1DF97ED0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 xml:space="preserve">5. Ingeniería Mecánica 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959E340" w14:textId="319347EB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 xml:space="preserve">5. Ingeniería Mecánica </w:t>
            </w:r>
          </w:p>
        </w:tc>
      </w:tr>
      <w:tr w:rsidR="006242A0" w:rsidRPr="009E2F5A" w14:paraId="6A7C5A54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4CAEB" w14:textId="18EE4CF2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6. Ingeniería Química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9F65735" w14:textId="42E2D0E5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6242A0" w:rsidRPr="009E2F5A" w14:paraId="4B997CE2" w14:textId="77777777" w:rsidTr="009E2F5A">
        <w:trPr>
          <w:trHeight w:val="6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7B11E" w14:textId="47C2F2ED" w:rsidR="009E2F5A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7. Sistemas de Robótica y Automatización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FA22CB2" w14:textId="5C490167" w:rsidR="006242A0" w:rsidRPr="009E2F5A" w:rsidRDefault="006242A0" w:rsidP="006242A0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6242A0" w:rsidRPr="009E2F5A" w14:paraId="1B533B5D" w14:textId="77777777" w:rsidTr="008D1BD1">
        <w:trPr>
          <w:trHeight w:val="28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639ED" w14:textId="25D1C214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8. Ingeniería Industrial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A58CA3C" w14:textId="43D74E5E" w:rsidR="006242A0" w:rsidRPr="009E2F5A" w:rsidRDefault="006242A0" w:rsidP="006242A0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tr w:rsidR="006242A0" w:rsidRPr="009E2F5A" w14:paraId="53AAA857" w14:textId="77777777" w:rsidTr="009E2F5A">
        <w:trPr>
          <w:trHeight w:val="63"/>
          <w:jc w:val="center"/>
        </w:trPr>
        <w:tc>
          <w:tcPr>
            <w:tcW w:w="5640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B7C1FA8" w14:textId="024F53CB" w:rsidR="006242A0" w:rsidRPr="009E2F5A" w:rsidRDefault="006242A0" w:rsidP="009E2F5A">
            <w:pPr>
              <w:spacing w:line="276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9E2F5A">
              <w:rPr>
                <w:rFonts w:asciiTheme="minorHAnsi" w:hAnsiTheme="minorHAnsi" w:cstheme="minorBidi"/>
                <w:sz w:val="16"/>
                <w:szCs w:val="16"/>
              </w:rPr>
              <w:t>9. Ingeniería Ambiental</w:t>
            </w:r>
          </w:p>
        </w:tc>
        <w:tc>
          <w:tcPr>
            <w:tcW w:w="5701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1910E9" w14:textId="10244BC9" w:rsidR="006242A0" w:rsidRPr="009E2F5A" w:rsidRDefault="006242A0" w:rsidP="006242A0">
            <w:pPr>
              <w:contextualSpacing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</w:tr>
      <w:bookmarkEnd w:id="0"/>
      <w:tr w:rsidR="006242A0" w:rsidRPr="009E2F5A" w14:paraId="07A86A7B" w14:textId="77777777" w:rsidTr="4585184E">
        <w:trPr>
          <w:trHeight w:val="1698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00A355" w14:textId="38F612C8" w:rsidR="006242A0" w:rsidRPr="009E2F5A" w:rsidRDefault="006242A0" w:rsidP="006242A0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DURACIÓN: 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La beca tendrá una duración de hasta dos (2) años para estudios de maestría y para estudios de doctorado cuatro (4) años. Para los que no poseen grado de Maestría y realizaran Maestría y Doctorado la duración máxima es de seis (6) años. </w:t>
            </w:r>
          </w:p>
          <w:p w14:paraId="1A343AD3" w14:textId="1B39A2B2" w:rsidR="006242A0" w:rsidRPr="009E2F5A" w:rsidRDefault="006242A0" w:rsidP="006242A0">
            <w:pPr>
              <w:spacing w:before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MONTOS: 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Las becas de este </w:t>
            </w:r>
            <w:r w:rsidR="00AA593E" w:rsidRPr="009E2F5A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rograma tendrán una asignación anual de hasta Sesenta Mil </w:t>
            </w:r>
            <w:proofErr w:type="gramStart"/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Balboas</w:t>
            </w:r>
            <w:proofErr w:type="gramEnd"/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 con 00/100 (B/.60,000.00) y la asignación total no podrá exceder la suma de Doscientos Cincuenta Mil Balboas con 00/100 (B/.250,000.00). La SENACYT se reserva el derecho del otorgamiento de becas de acuerdo con su disponibilidad presupuestaria.</w:t>
            </w:r>
          </w:p>
          <w:p w14:paraId="54A16AFE" w14:textId="77777777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CD13D8" w14:textId="7162CDA7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Los estudios deberán cursarse en modalidad presencial y a tiempo completo, sin embargo, se podrá apoyar la modalidad compartida para aquellos programas que </w:t>
            </w:r>
          </w:p>
          <w:p w14:paraId="2B3E1495" w14:textId="09C2ABC5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permitan desarrollar la investigación en Panamá.</w:t>
            </w:r>
          </w:p>
        </w:tc>
      </w:tr>
      <w:tr w:rsidR="006242A0" w:rsidRPr="009E2F5A" w14:paraId="01C0C388" w14:textId="77777777" w:rsidTr="4585184E">
        <w:trPr>
          <w:trHeight w:val="119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</w:tcPr>
          <w:p w14:paraId="630995B2" w14:textId="77777777" w:rsidR="006242A0" w:rsidRPr="009E2F5A" w:rsidRDefault="006242A0" w:rsidP="006242A0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val="es-PA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REQUISITOS EXIGIDOS</w:t>
            </w:r>
          </w:p>
        </w:tc>
      </w:tr>
      <w:tr w:rsidR="00AA593E" w:rsidRPr="009E2F5A" w14:paraId="76961BDB" w14:textId="77777777" w:rsidTr="009E2F5A">
        <w:trPr>
          <w:trHeight w:val="6165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FDCF70" w14:textId="77777777" w:rsidR="00AA593E" w:rsidRPr="009E2F5A" w:rsidRDefault="00AA593E" w:rsidP="00AA593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" w:name="_Hlk109982385"/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Todos los candidatos deben ser panameños.</w:t>
            </w:r>
          </w:p>
          <w:p w14:paraId="7D0BD72C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Formulario de aplicación a la beca debidamente completado y firmado. </w:t>
            </w:r>
          </w:p>
          <w:p w14:paraId="4A4AAADF" w14:textId="4FC79161" w:rsidR="00AA593E" w:rsidRPr="00E03A6D" w:rsidRDefault="00AA593E" w:rsidP="00AA593E">
            <w:pPr>
              <w:pStyle w:val="Prrafodelista"/>
              <w:numPr>
                <w:ilvl w:val="0"/>
                <w:numId w:val="28"/>
              </w:numPr>
              <w:ind w:left="299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03A6D">
              <w:rPr>
                <w:rFonts w:asciiTheme="minorHAnsi" w:hAnsiTheme="minorHAnsi" w:cstheme="minorHAnsi"/>
                <w:sz w:val="16"/>
                <w:szCs w:val="16"/>
              </w:rPr>
              <w:t xml:space="preserve">Constancia de la universidad que certifique que está en trámite de admisión de algún programa o área indicado en esta convocatoria. (Pueden ser correos, aplicación en línea o admisión definitiva). </w:t>
            </w:r>
            <w:r w:rsidR="008D1BD1" w:rsidRPr="00E03A6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hyperlink r:id="rId11" w:history="1">
              <w:r w:rsidR="008D1BD1" w:rsidRPr="00E03A6D">
                <w:rPr>
                  <w:rStyle w:val="Hipervnculo"/>
                  <w:rFonts w:ascii="Bookman Old Style" w:hAnsi="Bookman Old Style"/>
                  <w:sz w:val="16"/>
                  <w:szCs w:val="16"/>
                  <w:lang w:val="es-US"/>
                </w:rPr>
                <w:t>https://admission.asu.edu/apply/graduate/admission</w:t>
              </w:r>
            </w:hyperlink>
            <w:r w:rsidR="008D1BD1" w:rsidRPr="00E03A6D">
              <w:rPr>
                <w:rFonts w:ascii="Bookman Old Style" w:hAnsi="Bookman Old Style"/>
                <w:sz w:val="16"/>
                <w:szCs w:val="16"/>
                <w:lang w:val="es-US"/>
              </w:rPr>
              <w:t xml:space="preserve"> </w:t>
            </w:r>
          </w:p>
          <w:p w14:paraId="2D89F877" w14:textId="74194731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Copia de diploma universitario o certificación de culminación de estudios a nivel de licenciatura o a nivel de maestría. (En caso de presentar certificación de estudios emitida por la universidad, esta debe informar que usted ha terminado materias, así como sustentado su trabajo de grado y que solo se encuentra a la espera de la emisión de su diploma).</w:t>
            </w:r>
          </w:p>
          <w:p w14:paraId="210DC3B3" w14:textId="54D75155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Copia de créditos universitarios a nivel de maestría o licenciatura, que reflejen un índice académico mínimo de 2.00/3.00 o equivalente. Igualmente se admitirán aquellos que puedan presentar evidencia de un mínimo de dos (2) artículos científicos en revistas </w:t>
            </w: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indexadas internacionalmente</w:t>
            </w: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28197508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Presentar un ensayo en el que explique el impacto para el país de los estudios para los que está aplicando, sus objetivos a alcanzar, motivación y visión.  Máximo tres (3) páginas.</w:t>
            </w:r>
          </w:p>
          <w:p w14:paraId="73AB86ED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Tres (3) cartas de referencia académica, profesionales o de experiencias en investigaciones realizadas, debidamente firmadas.</w:t>
            </w:r>
          </w:p>
          <w:p w14:paraId="166415D5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Paz y Salvo del IFARHU. Gestionado directamente en el IFARHU: se debe anexar formulario con verificación de dirección de finanzas del IFARHU y recibo de pago o gestionado a través de la plataforma Panamá Digital: se debe anexar solicitud firmada y correo donde el IFARHU le concede paz y salvo.</w:t>
            </w:r>
          </w:p>
          <w:p w14:paraId="18A636DE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Estar Paz y Salvo con la SENACYT. El Coordinador verificará al momento de la revisión de la solicitud si se encuentra paz y salvo con la institución.</w:t>
            </w:r>
          </w:p>
          <w:p w14:paraId="3B9395C0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Hoja de vida actualizada que incluya todos sus méritos o experiencias académicas.</w:t>
            </w:r>
          </w:p>
          <w:p w14:paraId="27E4BBF2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Copia de cédula de identidad personal, ambas caras en una misma página.</w:t>
            </w:r>
          </w:p>
          <w:p w14:paraId="793A9935" w14:textId="37570711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Presentar programa de estudios seleccionado en la </w:t>
            </w: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Universidad Estatal de Arizona en Estados Unidos.</w:t>
            </w:r>
          </w:p>
          <w:p w14:paraId="394BC061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Formulario de presupuesto con los rubros de gastos acorde al Reglamento del Programa de Becas IFARHU-SENACYT.</w:t>
            </w:r>
          </w:p>
          <w:p w14:paraId="26FE2240" w14:textId="77777777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>Declaración jurada firmada por el aspirante, como constancia de haber leído y aceptado el Reglamento del Programa de Becas IFARHU-SENACYT.</w:t>
            </w:r>
          </w:p>
          <w:p w14:paraId="7E74B056" w14:textId="26E123FF" w:rsidR="00AA593E" w:rsidRPr="009E2F5A" w:rsidRDefault="00AA593E" w:rsidP="00AA593E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sz w:val="16"/>
                <w:szCs w:val="16"/>
              </w:rPr>
              <w:t xml:space="preserve">Certificado electrónico de matrimonio, si aplica. Certificado electrónico de nacimiento de hijos, si aplica. (cubre los rubros indicados en el Reglamento del Programa de Becas IFARHU – SENACYT, para el cónyuge e hijos al momento del otorgamiento de la beca).  </w:t>
            </w:r>
            <w:r w:rsidRPr="009E2F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Esto solamente aplica a estudiante de doctorado.</w:t>
            </w:r>
          </w:p>
          <w:bookmarkEnd w:id="1"/>
          <w:p w14:paraId="4A0268AE" w14:textId="77777777" w:rsidR="009E2F5A" w:rsidRPr="00DF3D28" w:rsidRDefault="00AA593E" w:rsidP="00DF3D28">
            <w:pPr>
              <w:pStyle w:val="Prrafodelista"/>
              <w:numPr>
                <w:ilvl w:val="0"/>
                <w:numId w:val="28"/>
              </w:numPr>
              <w:ind w:left="297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DF3D2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Los aspirantes deben entregar toda la documentación en el orden </w:t>
            </w:r>
            <w:r w:rsidRPr="00DF3D28">
              <w:rPr>
                <w:rFonts w:asciiTheme="minorHAnsi" w:hAnsiTheme="minorHAnsi" w:cstheme="minorHAnsi"/>
                <w:sz w:val="16"/>
                <w:szCs w:val="16"/>
              </w:rPr>
              <w:t>que aparece en la lista de verificación de la página web de la SENACYT.</w:t>
            </w:r>
            <w:bookmarkStart w:id="2" w:name="_Hlk109982736"/>
            <w:r w:rsidR="009E2F5A" w:rsidRPr="00DF3D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759304D" w14:textId="77777777" w:rsidR="009E2F5A" w:rsidRPr="009E2F5A" w:rsidRDefault="009E2F5A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1BE70A3" w14:textId="3D36B8B8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Los documentos emitidos en el extranjero deberán presentarse debidamente legalizados (apostillados o por vía consular). Todos los documentos deberán ser </w:t>
            </w:r>
          </w:p>
          <w:p w14:paraId="21F3DFFA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>entregados en el idioma español o traducción simple.</w:t>
            </w:r>
          </w:p>
          <w:p w14:paraId="23E44D98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81768C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En caso de ser seleccionado deberá presentar: </w:t>
            </w:r>
          </w:p>
          <w:p w14:paraId="69AD806B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1. Documentos que no estén en idioma español deberán ser traducidos por un traductor público autorizado.</w:t>
            </w:r>
          </w:p>
          <w:p w14:paraId="4024857A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2. Créditos y diploma deben ser autenticados en el IFARHU.</w:t>
            </w:r>
          </w:p>
          <w:p w14:paraId="131E0889" w14:textId="77777777" w:rsidR="009E2F5A" w:rsidRPr="009E2F5A" w:rsidRDefault="009E2F5A" w:rsidP="009E2F5A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3. De ser beneficiado con las becas del programa usted debe contar con dos codeudores con capacidad financiera, debido a que si usted incumple con alguno de los deberes del reglamento su beca se convertirá en préstamo.</w:t>
            </w:r>
          </w:p>
          <w:p w14:paraId="542175C8" w14:textId="00F29273" w:rsidR="00AA593E" w:rsidRPr="009E2F5A" w:rsidRDefault="009E2F5A" w:rsidP="009E2F5A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4. El presupuesto presentado a la SENACYT será evaluado y aprobado de acuerdo con los estándares de la SENACYT al momento de la adjudicación de la beca.</w:t>
            </w:r>
          </w:p>
          <w:p w14:paraId="02A2B031" w14:textId="77777777" w:rsidR="009E2F5A" w:rsidRPr="009E2F5A" w:rsidRDefault="009E2F5A" w:rsidP="009E2F5A">
            <w:pPr>
              <w:overflowPunct w:val="0"/>
              <w:autoSpaceDE w:val="0"/>
              <w:autoSpaceDN w:val="0"/>
              <w:adjustRightInd w:val="0"/>
              <w:ind w:left="144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</w:p>
          <w:p w14:paraId="22B0590B" w14:textId="77777777" w:rsidR="00AA593E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 xml:space="preserve">Deberá Iniciar sus estudios una vez se le notifique que ha sido refrendado su contrato por la Contraloría General de la República. En caso de continuación de estudios, </w:t>
            </w:r>
          </w:p>
          <w:p w14:paraId="163E7EE0" w14:textId="253688EA" w:rsidR="009E2F5A" w:rsidRPr="009E2F5A" w:rsidRDefault="00AA593E" w:rsidP="00AA593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los pagos iniciarán al refrendo de su contrato por parte de la Contraloría General de la República</w:t>
            </w:r>
            <w:bookmarkEnd w:id="2"/>
            <w:r w:rsidR="009E2F5A" w:rsidRPr="009E2F5A">
              <w:rPr>
                <w:rFonts w:asciiTheme="minorHAnsi" w:hAnsiTheme="minorHAnsi" w:cstheme="minorHAnsi"/>
                <w:b/>
                <w:color w:val="4472C4"/>
                <w:sz w:val="16"/>
                <w:szCs w:val="16"/>
              </w:rPr>
              <w:t>.</w:t>
            </w:r>
          </w:p>
        </w:tc>
      </w:tr>
      <w:tr w:rsidR="006242A0" w:rsidRPr="009E2F5A" w14:paraId="5ABBE94B" w14:textId="77777777" w:rsidTr="002B0F80">
        <w:trPr>
          <w:trHeight w:val="215"/>
          <w:jc w:val="center"/>
        </w:trPr>
        <w:tc>
          <w:tcPr>
            <w:tcW w:w="1134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 w:themeFill="text2" w:themeFillShade="BF"/>
          </w:tcPr>
          <w:p w14:paraId="77B7A182" w14:textId="77777777" w:rsidR="006242A0" w:rsidRPr="009E2F5A" w:rsidRDefault="006242A0" w:rsidP="006242A0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FECHA Y PLAZOS DE PRESENTACIÓN</w:t>
            </w:r>
          </w:p>
        </w:tc>
      </w:tr>
      <w:tr w:rsidR="006242A0" w:rsidRPr="009E2F5A" w14:paraId="34A826AE" w14:textId="77777777" w:rsidTr="00E736F8">
        <w:trPr>
          <w:trHeight w:val="456"/>
          <w:jc w:val="center"/>
        </w:trPr>
        <w:tc>
          <w:tcPr>
            <w:tcW w:w="11341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658BB" w14:textId="2605DB87" w:rsidR="006242A0" w:rsidRPr="00E03A6D" w:rsidRDefault="006242A0" w:rsidP="006242A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FECHA DE APERTURA 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 LA CONVOCATORIA: 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194855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diciembre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2024</w:t>
            </w:r>
          </w:p>
          <w:p w14:paraId="56592332" w14:textId="0ECD2AF5" w:rsidR="006242A0" w:rsidRPr="009E2F5A" w:rsidRDefault="006242A0" w:rsidP="006242A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PLAZO PARA ENTREGA DE SOLICITUDES: 1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abril de 202</w:t>
            </w:r>
            <w:r w:rsidR="008D1BD1"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E03A6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hasta las 3:00 p.m. HORA EXACTA</w:t>
            </w:r>
          </w:p>
        </w:tc>
      </w:tr>
      <w:tr w:rsidR="006242A0" w:rsidRPr="009E2F5A" w14:paraId="62BBCE1D" w14:textId="77777777" w:rsidTr="00B84840">
        <w:trPr>
          <w:trHeight w:val="955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65AEAC" w14:textId="768B7C58" w:rsidR="006242A0" w:rsidRPr="009E2F5A" w:rsidRDefault="006242A0" w:rsidP="006242A0">
            <w:pPr>
              <w:spacing w:before="2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DOCUMENTACIÓN: </w:t>
            </w: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La documentación y formatos solicitados deben completarse y entregarse de acuerdo con lo establecido en este anuncio y el reglamento del Programa de Becas IFARHU-SENACYT. Los criterios de selección, detalles e instrucciones sobre la naturaleza del Programa están descritos en el Reglamento del Programa de Becas IFARHU-SENACYT y disponibles en la página web de la SENACYT </w:t>
            </w:r>
            <w:hyperlink r:id="rId12" w:history="1">
              <w:r w:rsidRPr="009E2F5A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www.senacyt.gob.pa</w:t>
              </w:r>
            </w:hyperlink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 </w:t>
            </w:r>
            <w:hyperlink r:id="rId13" w:history="1">
              <w:r w:rsidRPr="009E2F5A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www.senacyt.gob.pa/becas-internacionales-e-insercion-de-becarios</w:t>
              </w:r>
            </w:hyperlink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). </w:t>
            </w:r>
          </w:p>
          <w:p w14:paraId="25344EB2" w14:textId="08208936" w:rsidR="006242A0" w:rsidRPr="009E2F5A" w:rsidRDefault="006242A0" w:rsidP="006242A0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Toda la documentación solicitada debe ser </w:t>
            </w: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>entregada por correo electrónico</w:t>
            </w: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 través de la dirección </w:t>
            </w:r>
            <w:r w:rsidRPr="009E2F5A">
              <w:rPr>
                <w:rStyle w:val="Hipervnculo"/>
                <w:rFonts w:asciiTheme="minorHAnsi" w:hAnsiTheme="minorHAnsi" w:cstheme="minorHAnsi"/>
                <w:sz w:val="16"/>
                <w:szCs w:val="16"/>
              </w:rPr>
              <w:t>doctorado</w:t>
            </w:r>
            <w:hyperlink r:id="rId14" w:history="1">
              <w:r w:rsidRPr="009E2F5A">
                <w:rPr>
                  <w:rStyle w:val="Hipervnculo"/>
                  <w:rFonts w:asciiTheme="minorHAnsi" w:hAnsiTheme="minorHAnsi" w:cstheme="minorHAnsi"/>
                  <w:bCs/>
                  <w:sz w:val="16"/>
                  <w:szCs w:val="16"/>
                </w:rPr>
                <w:t>@senacyt.gob.pa</w:t>
              </w:r>
            </w:hyperlink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en un solo documento PDF siempre y cuando el archivo no exceda los 10 MB, hasta la fecha y hora de cierre correspondiente.</w:t>
            </w:r>
          </w:p>
        </w:tc>
      </w:tr>
      <w:tr w:rsidR="006242A0" w:rsidRPr="009E2F5A" w14:paraId="59342B30" w14:textId="77777777" w:rsidTr="00E736F8">
        <w:trPr>
          <w:trHeight w:val="1011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8F8026" w14:textId="084C4CAA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EVALUACIÓN: </w:t>
            </w:r>
            <w:r w:rsidRPr="009E2F5A">
              <w:rPr>
                <w:rFonts w:asciiTheme="minorHAnsi" w:hAnsiTheme="minorHAnsi" w:cstheme="minorHAnsi"/>
                <w:bCs/>
                <w:sz w:val="16"/>
                <w:szCs w:val="16"/>
              </w:rPr>
              <w:t>La evaluación de las solicitudes será realizada por una Comisión Evaluadora Externa a la SENACYT. La Secretaría Nacional de Ciencia, Tecnología e Innovación hace uso de especialistas nacionales e internacionales. Entre los evaluadores idóneos por área, modalidad o convocatoria, según sea el caso; la asignación de cada solicitud será realizada al azar para minimizar sesgos. Los evaluadores deberán dejar constancia escrita de la ausencia de conflicto de interés y suscribir una declaración de confidencialidad. La SENACYT se reserva el derecho de no adjudicar ninguna beca si las propuestas recibidas no cumplen con los criterios y calidad esperados o si las circunstancias presupuestarias impiden las adjudicaciones. La evaluación de los aspirantes será por mérito.</w:t>
            </w:r>
          </w:p>
        </w:tc>
      </w:tr>
      <w:tr w:rsidR="006242A0" w:rsidRPr="009E2F5A" w14:paraId="7EC9432F" w14:textId="77777777" w:rsidTr="00E736F8">
        <w:trPr>
          <w:trHeight w:val="983"/>
          <w:jc w:val="center"/>
        </w:trPr>
        <w:tc>
          <w:tcPr>
            <w:tcW w:w="113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center"/>
          </w:tcPr>
          <w:p w14:paraId="0F31A666" w14:textId="6D456F5B" w:rsidR="006242A0" w:rsidRPr="009E2F5A" w:rsidRDefault="006242A0" w:rsidP="006242A0">
            <w:pPr>
              <w:jc w:val="both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ES RESPONSABILIDAD DEL PROPONENTE Y NO DE LA SENACYT ASEGURARSE QUE LA DOCUMENTACIÓN ENTREGADA ESTE ACORDE CON LAS INSTRUCCIONES Y FORMATOS ESTABLECIDOS EN LOS FORMULARIOS DEL PROGRAMA DE BECAS IFARHU - SENACYT. LOS CRITERIOS DE SELECCIÓN, DETALLES E INSTRUCCIONES SOBRE LA NATURALEZA DEL PROGRAMA ESTÁN DESCRITOS EN EL REGLAMENTO DE ESTE PROGRAMA Y DISPONIBLES EN LA PÁGINA WEB DE LA </w:t>
            </w: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SENACYT </w:t>
            </w:r>
            <w:hyperlink r:id="rId15" w:history="1">
              <w:r w:rsidRPr="009E2F5A">
                <w:rPr>
                  <w:rStyle w:val="Hipervnculo"/>
                  <w:rFonts w:asciiTheme="minorHAnsi" w:hAnsiTheme="minorHAnsi" w:cstheme="minorHAnsi"/>
                  <w:b/>
                  <w:color w:val="FFFFFF" w:themeColor="background1"/>
                  <w:sz w:val="16"/>
                  <w:szCs w:val="16"/>
                </w:rPr>
                <w:t>www.senacyt.gob.pa</w:t>
              </w:r>
            </w:hyperlink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( </w:t>
            </w:r>
            <w:hyperlink r:id="rId16" w:history="1">
              <w:r w:rsidRPr="009E2F5A">
                <w:rPr>
                  <w:rStyle w:val="Hipervnculo"/>
                  <w:rFonts w:asciiTheme="minorHAnsi" w:hAnsiTheme="minorHAnsi" w:cstheme="minorHAnsi"/>
                  <w:b/>
                  <w:color w:val="FFFFFF" w:themeColor="background1"/>
                  <w:sz w:val="16"/>
                  <w:szCs w:val="16"/>
                </w:rPr>
                <w:t>www.senacyt.gob.pa/becas-internacionales-e-insercion-de-becariosa</w:t>
              </w:r>
            </w:hyperlink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9E2F5A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CONSULTAS</w:t>
            </w:r>
            <w:r w:rsidRPr="009E2F5A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:</w:t>
            </w:r>
            <w:r w:rsidRPr="009E2F5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D1BD1" w:rsidRPr="009E2F5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semiasu</w:t>
            </w:r>
            <w:hyperlink r:id="rId17" w:history="1">
              <w:r w:rsidRPr="009E2F5A">
                <w:rPr>
                  <w:rStyle w:val="Hipervnculo"/>
                  <w:rFonts w:asciiTheme="minorHAnsi" w:hAnsiTheme="minorHAnsi" w:cstheme="minorHAnsi"/>
                  <w:b/>
                  <w:color w:val="auto"/>
                  <w:sz w:val="16"/>
                  <w:szCs w:val="16"/>
                </w:rPr>
                <w:t>@senacyt.gob.pa</w:t>
              </w:r>
            </w:hyperlink>
            <w:r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o al 517-</w:t>
            </w:r>
            <w:r w:rsidR="008D1BD1"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1254</w:t>
            </w:r>
            <w:r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 xml:space="preserve"> / 517-0014 ext. </w:t>
            </w:r>
            <w:r w:rsidR="008D1BD1" w:rsidRP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005</w:t>
            </w:r>
            <w:r w:rsidR="009E2F5A">
              <w:rPr>
                <w:rStyle w:val="Hipervnculo"/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u w:val="none"/>
              </w:rPr>
              <w:t>4</w:t>
            </w:r>
          </w:p>
        </w:tc>
      </w:tr>
    </w:tbl>
    <w:p w14:paraId="0A2361C1" w14:textId="77777777" w:rsidR="006B097E" w:rsidRPr="00DF40F2" w:rsidRDefault="006B097E" w:rsidP="002B0F80">
      <w:pPr>
        <w:jc w:val="both"/>
        <w:rPr>
          <w:rFonts w:ascii="Century Gothic" w:hAnsi="Century Gothic"/>
          <w:sz w:val="16"/>
          <w:szCs w:val="16"/>
        </w:rPr>
      </w:pPr>
    </w:p>
    <w:sectPr w:rsidR="006B097E" w:rsidRPr="00DF40F2" w:rsidSect="009A6924">
      <w:headerReference w:type="default" r:id="rId18"/>
      <w:type w:val="continuous"/>
      <w:pgSz w:w="12240" w:h="20160" w:code="5"/>
      <w:pgMar w:top="720" w:right="720" w:bottom="142" w:left="720" w:header="35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5063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2718E2E2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21D6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52BE7E3E" w14:textId="77777777" w:rsidR="00A91CD7" w:rsidRPr="008B7C32" w:rsidRDefault="00A91CD7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9E204" w14:textId="2E12395C" w:rsidR="00800A16" w:rsidRDefault="00152553" w:rsidP="00FB51AA">
    <w:pPr>
      <w:pStyle w:val="Encabezado"/>
      <w:jc w:val="right"/>
      <w:rPr>
        <w:lang w:val="es-P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42C48" wp14:editId="0C2F3D84">
          <wp:simplePos x="0" y="0"/>
          <wp:positionH relativeFrom="margin">
            <wp:align>right</wp:align>
          </wp:positionH>
          <wp:positionV relativeFrom="paragraph">
            <wp:posOffset>-105247</wp:posOffset>
          </wp:positionV>
          <wp:extent cx="787400" cy="440690"/>
          <wp:effectExtent l="0" t="0" r="0" b="0"/>
          <wp:wrapThrough wrapText="bothSides">
            <wp:wrapPolygon edited="0">
              <wp:start x="0" y="0"/>
              <wp:lineTo x="0" y="20542"/>
              <wp:lineTo x="20903" y="20542"/>
              <wp:lineTo x="20903" y="0"/>
              <wp:lineTo x="0" y="0"/>
            </wp:wrapPolygon>
          </wp:wrapThrough>
          <wp:docPr id="816836247" name="Imagen 6" descr="ASU Logo - símbolo, significado logotipo, historia,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SU Logo - símbolo, significado logotipo, historia,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US"/>
      </w:rPr>
      <w:drawing>
        <wp:anchor distT="0" distB="0" distL="114300" distR="114300" simplePos="0" relativeHeight="251658240" behindDoc="0" locked="0" layoutInCell="1" allowOverlap="1" wp14:anchorId="2A033CCB" wp14:editId="47B2B0ED">
          <wp:simplePos x="0" y="0"/>
          <wp:positionH relativeFrom="margin">
            <wp:posOffset>2493475</wp:posOffset>
          </wp:positionH>
          <wp:positionV relativeFrom="paragraph">
            <wp:posOffset>-50800</wp:posOffset>
          </wp:positionV>
          <wp:extent cx="2446020" cy="375920"/>
          <wp:effectExtent l="0" t="0" r="0" b="0"/>
          <wp:wrapThrough wrapText="bothSides">
            <wp:wrapPolygon edited="0">
              <wp:start x="4542" y="0"/>
              <wp:lineTo x="336" y="8757"/>
              <wp:lineTo x="168" y="17514"/>
              <wp:lineTo x="1178" y="19703"/>
              <wp:lineTo x="20523" y="19703"/>
              <wp:lineTo x="21364" y="16419"/>
              <wp:lineTo x="21364" y="3284"/>
              <wp:lineTo x="11439" y="0"/>
              <wp:lineTo x="4542" y="0"/>
            </wp:wrapPolygon>
          </wp:wrapThrough>
          <wp:docPr id="17541703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9" r="14326"/>
                  <a:stretch/>
                </pic:blipFill>
                <pic:spPr bwMode="auto">
                  <a:xfrm>
                    <a:off x="0" y="0"/>
                    <a:ext cx="244602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BD1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1ED7CB0C" wp14:editId="300C2A87">
          <wp:simplePos x="0" y="0"/>
          <wp:positionH relativeFrom="column">
            <wp:posOffset>-87630</wp:posOffset>
          </wp:positionH>
          <wp:positionV relativeFrom="paragraph">
            <wp:posOffset>-145415</wp:posOffset>
          </wp:positionV>
          <wp:extent cx="1583055" cy="470535"/>
          <wp:effectExtent l="0" t="0" r="0" b="5715"/>
          <wp:wrapSquare wrapText="bothSides"/>
          <wp:docPr id="16311686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A16">
      <w:tab/>
    </w:r>
  </w:p>
  <w:p w14:paraId="24308FEB" w14:textId="7AD43601" w:rsidR="00800A16" w:rsidRDefault="00800A16" w:rsidP="00FB51AA">
    <w:pPr>
      <w:pStyle w:val="Encabezado"/>
      <w:spacing w:after="120"/>
      <w:jc w:val="center"/>
      <w:rPr>
        <w:sz w:val="2"/>
        <w:szCs w:val="2"/>
      </w:rPr>
    </w:pPr>
  </w:p>
  <w:p w14:paraId="04544BF9" w14:textId="5627F15B" w:rsidR="004F5860" w:rsidRPr="00C25E72" w:rsidRDefault="004F5860" w:rsidP="00FB51AA">
    <w:pPr>
      <w:pStyle w:val="Encabezado"/>
      <w:spacing w:after="120"/>
      <w:jc w:val="center"/>
      <w:rPr>
        <w:sz w:val="2"/>
        <w:szCs w:val="2"/>
      </w:rPr>
    </w:pPr>
  </w:p>
  <w:p w14:paraId="760DE363" w14:textId="77777777" w:rsidR="00800A16" w:rsidRPr="00C25E72" w:rsidRDefault="00800A16" w:rsidP="003B3DD1">
    <w:pPr>
      <w:pStyle w:val="Encabezado"/>
      <w:jc w:val="right"/>
      <w:rPr>
        <w:sz w:val="2"/>
        <w:szCs w:val="2"/>
      </w:rPr>
    </w:pPr>
    <w:r w:rsidRPr="00C25E72">
      <w:rPr>
        <w:sz w:val="2"/>
        <w:szCs w:val="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 w15:restartNumberingAfterBreak="0">
    <w:nsid w:val="018F030B"/>
    <w:multiLevelType w:val="hybridMultilevel"/>
    <w:tmpl w:val="DF16FA80"/>
    <w:lvl w:ilvl="0" w:tplc="540A000F">
      <w:start w:val="1"/>
      <w:numFmt w:val="decimal"/>
      <w:lvlText w:val="%1."/>
      <w:lvlJc w:val="left"/>
      <w:pPr>
        <w:ind w:left="864" w:hanging="360"/>
      </w:pPr>
    </w:lvl>
    <w:lvl w:ilvl="1" w:tplc="540A0019" w:tentative="1">
      <w:start w:val="1"/>
      <w:numFmt w:val="lowerLetter"/>
      <w:lvlText w:val="%2."/>
      <w:lvlJc w:val="left"/>
      <w:pPr>
        <w:ind w:left="1584" w:hanging="360"/>
      </w:pPr>
    </w:lvl>
    <w:lvl w:ilvl="2" w:tplc="540A001B" w:tentative="1">
      <w:start w:val="1"/>
      <w:numFmt w:val="lowerRoman"/>
      <w:lvlText w:val="%3."/>
      <w:lvlJc w:val="right"/>
      <w:pPr>
        <w:ind w:left="2304" w:hanging="180"/>
      </w:pPr>
    </w:lvl>
    <w:lvl w:ilvl="3" w:tplc="540A000F" w:tentative="1">
      <w:start w:val="1"/>
      <w:numFmt w:val="decimal"/>
      <w:lvlText w:val="%4."/>
      <w:lvlJc w:val="left"/>
      <w:pPr>
        <w:ind w:left="3024" w:hanging="360"/>
      </w:pPr>
    </w:lvl>
    <w:lvl w:ilvl="4" w:tplc="540A0019" w:tentative="1">
      <w:start w:val="1"/>
      <w:numFmt w:val="lowerLetter"/>
      <w:lvlText w:val="%5."/>
      <w:lvlJc w:val="left"/>
      <w:pPr>
        <w:ind w:left="3744" w:hanging="360"/>
      </w:pPr>
    </w:lvl>
    <w:lvl w:ilvl="5" w:tplc="540A001B" w:tentative="1">
      <w:start w:val="1"/>
      <w:numFmt w:val="lowerRoman"/>
      <w:lvlText w:val="%6."/>
      <w:lvlJc w:val="right"/>
      <w:pPr>
        <w:ind w:left="4464" w:hanging="180"/>
      </w:pPr>
    </w:lvl>
    <w:lvl w:ilvl="6" w:tplc="540A000F" w:tentative="1">
      <w:start w:val="1"/>
      <w:numFmt w:val="decimal"/>
      <w:lvlText w:val="%7."/>
      <w:lvlJc w:val="left"/>
      <w:pPr>
        <w:ind w:left="5184" w:hanging="360"/>
      </w:pPr>
    </w:lvl>
    <w:lvl w:ilvl="7" w:tplc="540A0019" w:tentative="1">
      <w:start w:val="1"/>
      <w:numFmt w:val="lowerLetter"/>
      <w:lvlText w:val="%8."/>
      <w:lvlJc w:val="left"/>
      <w:pPr>
        <w:ind w:left="5904" w:hanging="360"/>
      </w:pPr>
    </w:lvl>
    <w:lvl w:ilvl="8" w:tplc="5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9233C9C"/>
    <w:multiLevelType w:val="hybridMultilevel"/>
    <w:tmpl w:val="F82C64E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683A"/>
    <w:multiLevelType w:val="hybridMultilevel"/>
    <w:tmpl w:val="B080B0E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64A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0D8A1A89"/>
    <w:multiLevelType w:val="hybridMultilevel"/>
    <w:tmpl w:val="ADB44D44"/>
    <w:lvl w:ilvl="0" w:tplc="0E76491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3DC022A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6622"/>
    <w:multiLevelType w:val="hybridMultilevel"/>
    <w:tmpl w:val="EA7ACC6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1628"/>
    <w:multiLevelType w:val="hybridMultilevel"/>
    <w:tmpl w:val="F30CDBAC"/>
    <w:lvl w:ilvl="0" w:tplc="4F48FEE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A0B3B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55975FF"/>
    <w:multiLevelType w:val="hybridMultilevel"/>
    <w:tmpl w:val="0540A6AE"/>
    <w:lvl w:ilvl="0" w:tplc="E4E257F6">
      <w:start w:val="1"/>
      <w:numFmt w:val="decimal"/>
      <w:lvlText w:val="%1."/>
      <w:lvlJc w:val="left"/>
      <w:pPr>
        <w:ind w:left="101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3FA6BB0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2" w:tplc="ADAC454C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3" w:tplc="ECAACB88">
      <w:numFmt w:val="bullet"/>
      <w:lvlText w:val="•"/>
      <w:lvlJc w:val="left"/>
      <w:pPr>
        <w:ind w:left="2746" w:hanging="360"/>
      </w:pPr>
      <w:rPr>
        <w:rFonts w:hint="default"/>
        <w:lang w:val="es-ES" w:eastAsia="en-US" w:bidi="ar-SA"/>
      </w:rPr>
    </w:lvl>
    <w:lvl w:ilvl="4" w:tplc="9856C1F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5" w:tplc="57466BF4">
      <w:numFmt w:val="bullet"/>
      <w:lvlText w:val="•"/>
      <w:lvlJc w:val="left"/>
      <w:pPr>
        <w:ind w:left="4510" w:hanging="360"/>
      </w:pPr>
      <w:rPr>
        <w:rFonts w:hint="default"/>
        <w:lang w:val="es-ES" w:eastAsia="en-US" w:bidi="ar-SA"/>
      </w:rPr>
    </w:lvl>
    <w:lvl w:ilvl="6" w:tplc="06FEAA36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465807E0">
      <w:numFmt w:val="bullet"/>
      <w:lvlText w:val="•"/>
      <w:lvlJc w:val="left"/>
      <w:pPr>
        <w:ind w:left="6274" w:hanging="360"/>
      </w:pPr>
      <w:rPr>
        <w:rFonts w:hint="default"/>
        <w:lang w:val="es-ES" w:eastAsia="en-US" w:bidi="ar-SA"/>
      </w:rPr>
    </w:lvl>
    <w:lvl w:ilvl="8" w:tplc="7BC46970">
      <w:numFmt w:val="bullet"/>
      <w:lvlText w:val="•"/>
      <w:lvlJc w:val="left"/>
      <w:pPr>
        <w:ind w:left="7156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9805865"/>
    <w:multiLevelType w:val="hybridMultilevel"/>
    <w:tmpl w:val="366C2DDE"/>
    <w:lvl w:ilvl="0" w:tplc="A670B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3AC"/>
    <w:multiLevelType w:val="hybridMultilevel"/>
    <w:tmpl w:val="B3844EC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E3B22"/>
    <w:multiLevelType w:val="hybridMultilevel"/>
    <w:tmpl w:val="EE365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725C"/>
    <w:multiLevelType w:val="hybridMultilevel"/>
    <w:tmpl w:val="379A6C24"/>
    <w:lvl w:ilvl="0" w:tplc="2258CC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A5C39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C085771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D3052B6"/>
    <w:multiLevelType w:val="hybridMultilevel"/>
    <w:tmpl w:val="900ED22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18BA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1" w15:restartNumberingAfterBreak="0">
    <w:nsid w:val="69344213"/>
    <w:multiLevelType w:val="hybridMultilevel"/>
    <w:tmpl w:val="2820DC3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90AE1"/>
    <w:multiLevelType w:val="hybridMultilevel"/>
    <w:tmpl w:val="3476DD94"/>
    <w:lvl w:ilvl="0" w:tplc="A3EAE4FC">
      <w:start w:val="6"/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D0A37"/>
    <w:multiLevelType w:val="hybridMultilevel"/>
    <w:tmpl w:val="022EFD4A"/>
    <w:lvl w:ilvl="0" w:tplc="F75C34B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E699F"/>
    <w:multiLevelType w:val="hybridMultilevel"/>
    <w:tmpl w:val="DF16FA80"/>
    <w:lvl w:ilvl="0" w:tplc="FFFFFFFF">
      <w:start w:val="1"/>
      <w:numFmt w:val="decimal"/>
      <w:lvlText w:val="%1."/>
      <w:lvlJc w:val="left"/>
      <w:pPr>
        <w:ind w:left="864" w:hanging="360"/>
      </w:p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7DF5791B"/>
    <w:multiLevelType w:val="hybridMultilevel"/>
    <w:tmpl w:val="B06C9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4810">
    <w:abstractNumId w:val="23"/>
  </w:num>
  <w:num w:numId="2" w16cid:durableId="1230118070">
    <w:abstractNumId w:val="6"/>
  </w:num>
  <w:num w:numId="3" w16cid:durableId="1080374697">
    <w:abstractNumId w:val="8"/>
  </w:num>
  <w:num w:numId="4" w16cid:durableId="154877396">
    <w:abstractNumId w:val="25"/>
  </w:num>
  <w:num w:numId="5" w16cid:durableId="1630555311">
    <w:abstractNumId w:val="0"/>
  </w:num>
  <w:num w:numId="6" w16cid:durableId="685905323">
    <w:abstractNumId w:val="21"/>
  </w:num>
  <w:num w:numId="7" w16cid:durableId="1671911431">
    <w:abstractNumId w:val="5"/>
  </w:num>
  <w:num w:numId="8" w16cid:durableId="1158884800">
    <w:abstractNumId w:val="24"/>
  </w:num>
  <w:num w:numId="9" w16cid:durableId="23216804">
    <w:abstractNumId w:val="10"/>
  </w:num>
  <w:num w:numId="10" w16cid:durableId="2127187326">
    <w:abstractNumId w:val="16"/>
  </w:num>
  <w:num w:numId="11" w16cid:durableId="887112814">
    <w:abstractNumId w:val="27"/>
  </w:num>
  <w:num w:numId="12" w16cid:durableId="59327039">
    <w:abstractNumId w:val="15"/>
  </w:num>
  <w:num w:numId="13" w16cid:durableId="1213465816">
    <w:abstractNumId w:val="3"/>
  </w:num>
  <w:num w:numId="14" w16cid:durableId="393235216">
    <w:abstractNumId w:val="22"/>
  </w:num>
  <w:num w:numId="15" w16cid:durableId="542909682">
    <w:abstractNumId w:val="1"/>
  </w:num>
  <w:num w:numId="16" w16cid:durableId="1075929970">
    <w:abstractNumId w:val="18"/>
  </w:num>
  <w:num w:numId="17" w16cid:durableId="622031153">
    <w:abstractNumId w:val="2"/>
  </w:num>
  <w:num w:numId="18" w16cid:durableId="1395085631">
    <w:abstractNumId w:val="20"/>
  </w:num>
  <w:num w:numId="19" w16cid:durableId="1186947295">
    <w:abstractNumId w:val="7"/>
  </w:num>
  <w:num w:numId="20" w16cid:durableId="990983484">
    <w:abstractNumId w:val="26"/>
  </w:num>
  <w:num w:numId="21" w16cid:durableId="2056544826">
    <w:abstractNumId w:val="11"/>
  </w:num>
  <w:num w:numId="22" w16cid:durableId="1774086906">
    <w:abstractNumId w:val="4"/>
  </w:num>
  <w:num w:numId="23" w16cid:durableId="1221986287">
    <w:abstractNumId w:val="17"/>
  </w:num>
  <w:num w:numId="24" w16cid:durableId="657266457">
    <w:abstractNumId w:val="19"/>
  </w:num>
  <w:num w:numId="25" w16cid:durableId="57830736">
    <w:abstractNumId w:val="13"/>
  </w:num>
  <w:num w:numId="26" w16cid:durableId="1634677684">
    <w:abstractNumId w:val="12"/>
  </w:num>
  <w:num w:numId="27" w16cid:durableId="785466974">
    <w:abstractNumId w:val="14"/>
  </w:num>
  <w:num w:numId="28" w16cid:durableId="7656145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53"/>
    <w:rsid w:val="00000C1C"/>
    <w:rsid w:val="000027D8"/>
    <w:rsid w:val="00006BD0"/>
    <w:rsid w:val="000073BD"/>
    <w:rsid w:val="00010926"/>
    <w:rsid w:val="00013104"/>
    <w:rsid w:val="00014187"/>
    <w:rsid w:val="00014A33"/>
    <w:rsid w:val="00020EA7"/>
    <w:rsid w:val="000223A9"/>
    <w:rsid w:val="00030836"/>
    <w:rsid w:val="00054AB2"/>
    <w:rsid w:val="00054DD3"/>
    <w:rsid w:val="00057930"/>
    <w:rsid w:val="000657AC"/>
    <w:rsid w:val="00067494"/>
    <w:rsid w:val="0007026C"/>
    <w:rsid w:val="00070737"/>
    <w:rsid w:val="00076853"/>
    <w:rsid w:val="000821CB"/>
    <w:rsid w:val="00084996"/>
    <w:rsid w:val="000874F2"/>
    <w:rsid w:val="00092090"/>
    <w:rsid w:val="00096916"/>
    <w:rsid w:val="000A1C60"/>
    <w:rsid w:val="000A1C8A"/>
    <w:rsid w:val="000A4074"/>
    <w:rsid w:val="000B3828"/>
    <w:rsid w:val="000C0AD9"/>
    <w:rsid w:val="000C35C2"/>
    <w:rsid w:val="000D049C"/>
    <w:rsid w:val="000D33A1"/>
    <w:rsid w:val="000D42A2"/>
    <w:rsid w:val="000D7F42"/>
    <w:rsid w:val="000E04E1"/>
    <w:rsid w:val="000E1F45"/>
    <w:rsid w:val="000E37A4"/>
    <w:rsid w:val="000F0E65"/>
    <w:rsid w:val="000F1F45"/>
    <w:rsid w:val="000F3A1C"/>
    <w:rsid w:val="00100B08"/>
    <w:rsid w:val="00101E2A"/>
    <w:rsid w:val="00102357"/>
    <w:rsid w:val="001054FF"/>
    <w:rsid w:val="00114299"/>
    <w:rsid w:val="00120969"/>
    <w:rsid w:val="00120B9B"/>
    <w:rsid w:val="0012141D"/>
    <w:rsid w:val="001217B2"/>
    <w:rsid w:val="001264B5"/>
    <w:rsid w:val="00127418"/>
    <w:rsid w:val="00130638"/>
    <w:rsid w:val="00130E43"/>
    <w:rsid w:val="00144DCF"/>
    <w:rsid w:val="001506AA"/>
    <w:rsid w:val="00152553"/>
    <w:rsid w:val="0015440E"/>
    <w:rsid w:val="00155737"/>
    <w:rsid w:val="00160989"/>
    <w:rsid w:val="001625E0"/>
    <w:rsid w:val="00166A5A"/>
    <w:rsid w:val="00181D19"/>
    <w:rsid w:val="00182AEE"/>
    <w:rsid w:val="00194855"/>
    <w:rsid w:val="00196832"/>
    <w:rsid w:val="00197A76"/>
    <w:rsid w:val="001A0807"/>
    <w:rsid w:val="001A1F63"/>
    <w:rsid w:val="001A2661"/>
    <w:rsid w:val="001A4FC9"/>
    <w:rsid w:val="001B6612"/>
    <w:rsid w:val="001B6FE8"/>
    <w:rsid w:val="001C2D6E"/>
    <w:rsid w:val="001C3AD1"/>
    <w:rsid w:val="001C590C"/>
    <w:rsid w:val="001C6F03"/>
    <w:rsid w:val="001D4003"/>
    <w:rsid w:val="001D7FBD"/>
    <w:rsid w:val="001E07AD"/>
    <w:rsid w:val="001E29E7"/>
    <w:rsid w:val="001E2A9A"/>
    <w:rsid w:val="001E3875"/>
    <w:rsid w:val="001E3ABC"/>
    <w:rsid w:val="001E44F4"/>
    <w:rsid w:val="001E5356"/>
    <w:rsid w:val="001E5939"/>
    <w:rsid w:val="001F0EFE"/>
    <w:rsid w:val="00202A11"/>
    <w:rsid w:val="0021406D"/>
    <w:rsid w:val="00214772"/>
    <w:rsid w:val="00217CA4"/>
    <w:rsid w:val="002201F5"/>
    <w:rsid w:val="00226AF1"/>
    <w:rsid w:val="002272DC"/>
    <w:rsid w:val="00230A0F"/>
    <w:rsid w:val="0023768C"/>
    <w:rsid w:val="00242CBB"/>
    <w:rsid w:val="002518DD"/>
    <w:rsid w:val="00254923"/>
    <w:rsid w:val="00256BFC"/>
    <w:rsid w:val="00257B02"/>
    <w:rsid w:val="0026080D"/>
    <w:rsid w:val="00263EA6"/>
    <w:rsid w:val="002759F8"/>
    <w:rsid w:val="002953B4"/>
    <w:rsid w:val="00295C75"/>
    <w:rsid w:val="0029661E"/>
    <w:rsid w:val="00296715"/>
    <w:rsid w:val="002A7011"/>
    <w:rsid w:val="002B0F80"/>
    <w:rsid w:val="002D15BF"/>
    <w:rsid w:val="002D3256"/>
    <w:rsid w:val="002D5658"/>
    <w:rsid w:val="002E39DA"/>
    <w:rsid w:val="002E5290"/>
    <w:rsid w:val="002E6928"/>
    <w:rsid w:val="002F3609"/>
    <w:rsid w:val="002F45B9"/>
    <w:rsid w:val="0030615F"/>
    <w:rsid w:val="00312634"/>
    <w:rsid w:val="0031711A"/>
    <w:rsid w:val="00324338"/>
    <w:rsid w:val="00326182"/>
    <w:rsid w:val="0034419A"/>
    <w:rsid w:val="00345C3C"/>
    <w:rsid w:val="00346A23"/>
    <w:rsid w:val="003473D6"/>
    <w:rsid w:val="00347570"/>
    <w:rsid w:val="00356BBD"/>
    <w:rsid w:val="00362A8B"/>
    <w:rsid w:val="00362E1C"/>
    <w:rsid w:val="00366B64"/>
    <w:rsid w:val="0037002B"/>
    <w:rsid w:val="00375D21"/>
    <w:rsid w:val="0037640F"/>
    <w:rsid w:val="0038088A"/>
    <w:rsid w:val="00383613"/>
    <w:rsid w:val="00390792"/>
    <w:rsid w:val="003A270C"/>
    <w:rsid w:val="003A2971"/>
    <w:rsid w:val="003A37C9"/>
    <w:rsid w:val="003B227F"/>
    <w:rsid w:val="003B38FB"/>
    <w:rsid w:val="003B3DD1"/>
    <w:rsid w:val="003B45F9"/>
    <w:rsid w:val="003C5725"/>
    <w:rsid w:val="003C6489"/>
    <w:rsid w:val="003E053A"/>
    <w:rsid w:val="003E0C33"/>
    <w:rsid w:val="003E382B"/>
    <w:rsid w:val="003E49AA"/>
    <w:rsid w:val="003F19D0"/>
    <w:rsid w:val="003F73ED"/>
    <w:rsid w:val="004064DA"/>
    <w:rsid w:val="00406C35"/>
    <w:rsid w:val="00407568"/>
    <w:rsid w:val="00410B46"/>
    <w:rsid w:val="00410EB4"/>
    <w:rsid w:val="0041232B"/>
    <w:rsid w:val="004157DB"/>
    <w:rsid w:val="00417938"/>
    <w:rsid w:val="0042488A"/>
    <w:rsid w:val="00426B0E"/>
    <w:rsid w:val="00436E5D"/>
    <w:rsid w:val="00444447"/>
    <w:rsid w:val="00446153"/>
    <w:rsid w:val="00453F1D"/>
    <w:rsid w:val="004549E7"/>
    <w:rsid w:val="004569C9"/>
    <w:rsid w:val="0046353C"/>
    <w:rsid w:val="00463D83"/>
    <w:rsid w:val="004642A9"/>
    <w:rsid w:val="00470B11"/>
    <w:rsid w:val="00475953"/>
    <w:rsid w:val="00483C7D"/>
    <w:rsid w:val="0048685A"/>
    <w:rsid w:val="004947E9"/>
    <w:rsid w:val="004A7B53"/>
    <w:rsid w:val="004C689E"/>
    <w:rsid w:val="004C6B81"/>
    <w:rsid w:val="004D424B"/>
    <w:rsid w:val="004E1798"/>
    <w:rsid w:val="004F2D29"/>
    <w:rsid w:val="004F5860"/>
    <w:rsid w:val="00505C73"/>
    <w:rsid w:val="00512C0E"/>
    <w:rsid w:val="00513FFE"/>
    <w:rsid w:val="005166FC"/>
    <w:rsid w:val="00516E2E"/>
    <w:rsid w:val="00517041"/>
    <w:rsid w:val="005216B3"/>
    <w:rsid w:val="00541F46"/>
    <w:rsid w:val="005530CA"/>
    <w:rsid w:val="00553643"/>
    <w:rsid w:val="00555A0E"/>
    <w:rsid w:val="005574C1"/>
    <w:rsid w:val="00563247"/>
    <w:rsid w:val="00563ED8"/>
    <w:rsid w:val="00572C8C"/>
    <w:rsid w:val="00573996"/>
    <w:rsid w:val="00574664"/>
    <w:rsid w:val="005748EA"/>
    <w:rsid w:val="00575D93"/>
    <w:rsid w:val="00576144"/>
    <w:rsid w:val="005778F8"/>
    <w:rsid w:val="00595F58"/>
    <w:rsid w:val="00597B2C"/>
    <w:rsid w:val="005A1E7D"/>
    <w:rsid w:val="005B1648"/>
    <w:rsid w:val="005B5ECB"/>
    <w:rsid w:val="005B7EB9"/>
    <w:rsid w:val="005C1B66"/>
    <w:rsid w:val="005C1DC3"/>
    <w:rsid w:val="005D1C7C"/>
    <w:rsid w:val="005D6BB8"/>
    <w:rsid w:val="005D7405"/>
    <w:rsid w:val="005E650D"/>
    <w:rsid w:val="005F0F82"/>
    <w:rsid w:val="005F4456"/>
    <w:rsid w:val="005F5E4B"/>
    <w:rsid w:val="005F7F73"/>
    <w:rsid w:val="00602FD4"/>
    <w:rsid w:val="00611908"/>
    <w:rsid w:val="00611EF1"/>
    <w:rsid w:val="0061200D"/>
    <w:rsid w:val="006126F5"/>
    <w:rsid w:val="006234E2"/>
    <w:rsid w:val="006242A0"/>
    <w:rsid w:val="00630D27"/>
    <w:rsid w:val="006315DF"/>
    <w:rsid w:val="00633167"/>
    <w:rsid w:val="00634422"/>
    <w:rsid w:val="00634A97"/>
    <w:rsid w:val="00641B12"/>
    <w:rsid w:val="00643AC8"/>
    <w:rsid w:val="00644D37"/>
    <w:rsid w:val="00653A73"/>
    <w:rsid w:val="00655C32"/>
    <w:rsid w:val="00670E0B"/>
    <w:rsid w:val="00673BAD"/>
    <w:rsid w:val="006765C1"/>
    <w:rsid w:val="00677426"/>
    <w:rsid w:val="00684D94"/>
    <w:rsid w:val="006854ED"/>
    <w:rsid w:val="00690BF9"/>
    <w:rsid w:val="00690C9F"/>
    <w:rsid w:val="006948CC"/>
    <w:rsid w:val="00697507"/>
    <w:rsid w:val="006A15A8"/>
    <w:rsid w:val="006B097E"/>
    <w:rsid w:val="006B675F"/>
    <w:rsid w:val="006B6783"/>
    <w:rsid w:val="006B697B"/>
    <w:rsid w:val="006B6F70"/>
    <w:rsid w:val="006B7AB6"/>
    <w:rsid w:val="006C20D4"/>
    <w:rsid w:val="006D7DD1"/>
    <w:rsid w:val="006E2F26"/>
    <w:rsid w:val="006E7C30"/>
    <w:rsid w:val="006F74EB"/>
    <w:rsid w:val="00703160"/>
    <w:rsid w:val="00704EBF"/>
    <w:rsid w:val="00704F87"/>
    <w:rsid w:val="00705E30"/>
    <w:rsid w:val="00715EFF"/>
    <w:rsid w:val="00723912"/>
    <w:rsid w:val="00723BAB"/>
    <w:rsid w:val="00726180"/>
    <w:rsid w:val="00732B09"/>
    <w:rsid w:val="00732EA4"/>
    <w:rsid w:val="007361CD"/>
    <w:rsid w:val="007479B8"/>
    <w:rsid w:val="00747B9D"/>
    <w:rsid w:val="00751CC3"/>
    <w:rsid w:val="00757003"/>
    <w:rsid w:val="00760AA0"/>
    <w:rsid w:val="007628B8"/>
    <w:rsid w:val="00762A67"/>
    <w:rsid w:val="007639A7"/>
    <w:rsid w:val="007717D9"/>
    <w:rsid w:val="00773650"/>
    <w:rsid w:val="007771ED"/>
    <w:rsid w:val="00777967"/>
    <w:rsid w:val="00782BED"/>
    <w:rsid w:val="007848F6"/>
    <w:rsid w:val="00786711"/>
    <w:rsid w:val="00786C75"/>
    <w:rsid w:val="007941C6"/>
    <w:rsid w:val="00794D2E"/>
    <w:rsid w:val="007954FA"/>
    <w:rsid w:val="007A5181"/>
    <w:rsid w:val="007A61F9"/>
    <w:rsid w:val="007B0937"/>
    <w:rsid w:val="007B3933"/>
    <w:rsid w:val="007B6C78"/>
    <w:rsid w:val="007C2BBA"/>
    <w:rsid w:val="007C4AE6"/>
    <w:rsid w:val="007C744F"/>
    <w:rsid w:val="007D1141"/>
    <w:rsid w:val="007D2F91"/>
    <w:rsid w:val="007D43A7"/>
    <w:rsid w:val="007D4816"/>
    <w:rsid w:val="007D4CD4"/>
    <w:rsid w:val="007D6F54"/>
    <w:rsid w:val="007D7981"/>
    <w:rsid w:val="007E055E"/>
    <w:rsid w:val="007E3C2F"/>
    <w:rsid w:val="007E4ECD"/>
    <w:rsid w:val="007E7351"/>
    <w:rsid w:val="007F4E65"/>
    <w:rsid w:val="007F73C0"/>
    <w:rsid w:val="00800A16"/>
    <w:rsid w:val="0080528E"/>
    <w:rsid w:val="00820207"/>
    <w:rsid w:val="00821273"/>
    <w:rsid w:val="00822C51"/>
    <w:rsid w:val="008314E2"/>
    <w:rsid w:val="008379D1"/>
    <w:rsid w:val="00846480"/>
    <w:rsid w:val="00853CBF"/>
    <w:rsid w:val="00865A3F"/>
    <w:rsid w:val="00881AFB"/>
    <w:rsid w:val="00884D3F"/>
    <w:rsid w:val="008912F8"/>
    <w:rsid w:val="00893A7D"/>
    <w:rsid w:val="008977A2"/>
    <w:rsid w:val="008A4145"/>
    <w:rsid w:val="008B05D5"/>
    <w:rsid w:val="008C1DFF"/>
    <w:rsid w:val="008C7CCE"/>
    <w:rsid w:val="008D1BD1"/>
    <w:rsid w:val="008D5231"/>
    <w:rsid w:val="008D5322"/>
    <w:rsid w:val="008E31A5"/>
    <w:rsid w:val="008E4E5D"/>
    <w:rsid w:val="008E5FEC"/>
    <w:rsid w:val="008F5FAF"/>
    <w:rsid w:val="00902C8B"/>
    <w:rsid w:val="00903962"/>
    <w:rsid w:val="00922914"/>
    <w:rsid w:val="00924A51"/>
    <w:rsid w:val="00934D88"/>
    <w:rsid w:val="00945AA1"/>
    <w:rsid w:val="00951EC5"/>
    <w:rsid w:val="00955096"/>
    <w:rsid w:val="00957273"/>
    <w:rsid w:val="00957869"/>
    <w:rsid w:val="00960EA2"/>
    <w:rsid w:val="00963A02"/>
    <w:rsid w:val="009642DC"/>
    <w:rsid w:val="00964DBC"/>
    <w:rsid w:val="00966C17"/>
    <w:rsid w:val="00972960"/>
    <w:rsid w:val="00977D9D"/>
    <w:rsid w:val="009849B9"/>
    <w:rsid w:val="00984A26"/>
    <w:rsid w:val="00990622"/>
    <w:rsid w:val="009A3156"/>
    <w:rsid w:val="009A6924"/>
    <w:rsid w:val="009B6B50"/>
    <w:rsid w:val="009C2F5E"/>
    <w:rsid w:val="009C7AA7"/>
    <w:rsid w:val="009D2A55"/>
    <w:rsid w:val="009E0F9A"/>
    <w:rsid w:val="009E2F5A"/>
    <w:rsid w:val="009F1DA8"/>
    <w:rsid w:val="009F4058"/>
    <w:rsid w:val="009F52B2"/>
    <w:rsid w:val="009F5C71"/>
    <w:rsid w:val="00A11A8C"/>
    <w:rsid w:val="00A126AE"/>
    <w:rsid w:val="00A135F6"/>
    <w:rsid w:val="00A13944"/>
    <w:rsid w:val="00A15670"/>
    <w:rsid w:val="00A269B5"/>
    <w:rsid w:val="00A26A17"/>
    <w:rsid w:val="00A273AA"/>
    <w:rsid w:val="00A30B67"/>
    <w:rsid w:val="00A3134E"/>
    <w:rsid w:val="00A31982"/>
    <w:rsid w:val="00A32320"/>
    <w:rsid w:val="00A37388"/>
    <w:rsid w:val="00A37EA3"/>
    <w:rsid w:val="00A45139"/>
    <w:rsid w:val="00A45E83"/>
    <w:rsid w:val="00A512C4"/>
    <w:rsid w:val="00A743FC"/>
    <w:rsid w:val="00A74EE9"/>
    <w:rsid w:val="00A76BA3"/>
    <w:rsid w:val="00A84E6D"/>
    <w:rsid w:val="00A91CD7"/>
    <w:rsid w:val="00AA1BF7"/>
    <w:rsid w:val="00AA593E"/>
    <w:rsid w:val="00AA5DCC"/>
    <w:rsid w:val="00AA7F98"/>
    <w:rsid w:val="00AB2164"/>
    <w:rsid w:val="00AC0C2E"/>
    <w:rsid w:val="00AC1393"/>
    <w:rsid w:val="00AC6FE6"/>
    <w:rsid w:val="00AD07AC"/>
    <w:rsid w:val="00AD41E5"/>
    <w:rsid w:val="00AE161E"/>
    <w:rsid w:val="00AE3E35"/>
    <w:rsid w:val="00AF2B46"/>
    <w:rsid w:val="00AF5EB0"/>
    <w:rsid w:val="00AF6C2A"/>
    <w:rsid w:val="00B1048A"/>
    <w:rsid w:val="00B12E03"/>
    <w:rsid w:val="00B12EEE"/>
    <w:rsid w:val="00B14376"/>
    <w:rsid w:val="00B154DD"/>
    <w:rsid w:val="00B155BC"/>
    <w:rsid w:val="00B157A7"/>
    <w:rsid w:val="00B17553"/>
    <w:rsid w:val="00B216D1"/>
    <w:rsid w:val="00B25FB6"/>
    <w:rsid w:val="00B36480"/>
    <w:rsid w:val="00B378E5"/>
    <w:rsid w:val="00B401FB"/>
    <w:rsid w:val="00B41237"/>
    <w:rsid w:val="00B41444"/>
    <w:rsid w:val="00B43CF4"/>
    <w:rsid w:val="00B43D72"/>
    <w:rsid w:val="00B51148"/>
    <w:rsid w:val="00B75CE0"/>
    <w:rsid w:val="00B84840"/>
    <w:rsid w:val="00B87DB1"/>
    <w:rsid w:val="00B91A7C"/>
    <w:rsid w:val="00BA0139"/>
    <w:rsid w:val="00BB3FBD"/>
    <w:rsid w:val="00BC1FAA"/>
    <w:rsid w:val="00BC4C5A"/>
    <w:rsid w:val="00BD09A4"/>
    <w:rsid w:val="00BD6516"/>
    <w:rsid w:val="00BE09B8"/>
    <w:rsid w:val="00BF470E"/>
    <w:rsid w:val="00BF747A"/>
    <w:rsid w:val="00C062E3"/>
    <w:rsid w:val="00C10864"/>
    <w:rsid w:val="00C10DAF"/>
    <w:rsid w:val="00C22F22"/>
    <w:rsid w:val="00C24798"/>
    <w:rsid w:val="00C25D94"/>
    <w:rsid w:val="00C25E72"/>
    <w:rsid w:val="00C30714"/>
    <w:rsid w:val="00C317F5"/>
    <w:rsid w:val="00C42D3B"/>
    <w:rsid w:val="00C44EBE"/>
    <w:rsid w:val="00C5663A"/>
    <w:rsid w:val="00C61133"/>
    <w:rsid w:val="00C639CE"/>
    <w:rsid w:val="00C67FA4"/>
    <w:rsid w:val="00C7447B"/>
    <w:rsid w:val="00C7660A"/>
    <w:rsid w:val="00C77250"/>
    <w:rsid w:val="00C81883"/>
    <w:rsid w:val="00C8544E"/>
    <w:rsid w:val="00CA38F6"/>
    <w:rsid w:val="00CC357D"/>
    <w:rsid w:val="00CD0264"/>
    <w:rsid w:val="00CD02FB"/>
    <w:rsid w:val="00CD7325"/>
    <w:rsid w:val="00CE7C0E"/>
    <w:rsid w:val="00CF0234"/>
    <w:rsid w:val="00D069DA"/>
    <w:rsid w:val="00D150BA"/>
    <w:rsid w:val="00D212CA"/>
    <w:rsid w:val="00D22726"/>
    <w:rsid w:val="00D240C9"/>
    <w:rsid w:val="00D43E6C"/>
    <w:rsid w:val="00D44942"/>
    <w:rsid w:val="00D45038"/>
    <w:rsid w:val="00D506ED"/>
    <w:rsid w:val="00D52FAB"/>
    <w:rsid w:val="00D53ED8"/>
    <w:rsid w:val="00D5517C"/>
    <w:rsid w:val="00D60D65"/>
    <w:rsid w:val="00D612ED"/>
    <w:rsid w:val="00D61B3E"/>
    <w:rsid w:val="00D64FF3"/>
    <w:rsid w:val="00D85400"/>
    <w:rsid w:val="00D85A0D"/>
    <w:rsid w:val="00D8600C"/>
    <w:rsid w:val="00D9032F"/>
    <w:rsid w:val="00D93335"/>
    <w:rsid w:val="00D97501"/>
    <w:rsid w:val="00DB014C"/>
    <w:rsid w:val="00DB1EFA"/>
    <w:rsid w:val="00DC307F"/>
    <w:rsid w:val="00DC32A2"/>
    <w:rsid w:val="00DD2C85"/>
    <w:rsid w:val="00DD3C3F"/>
    <w:rsid w:val="00DD64D3"/>
    <w:rsid w:val="00DD6B2E"/>
    <w:rsid w:val="00DE19E7"/>
    <w:rsid w:val="00DE26F9"/>
    <w:rsid w:val="00DE3B87"/>
    <w:rsid w:val="00DE4964"/>
    <w:rsid w:val="00DE63BE"/>
    <w:rsid w:val="00DE7877"/>
    <w:rsid w:val="00DF16DB"/>
    <w:rsid w:val="00DF2251"/>
    <w:rsid w:val="00DF3D28"/>
    <w:rsid w:val="00DF40F2"/>
    <w:rsid w:val="00DF4422"/>
    <w:rsid w:val="00DF5B81"/>
    <w:rsid w:val="00E02E05"/>
    <w:rsid w:val="00E03A6D"/>
    <w:rsid w:val="00E15BE4"/>
    <w:rsid w:val="00E220DD"/>
    <w:rsid w:val="00E23A7F"/>
    <w:rsid w:val="00E30532"/>
    <w:rsid w:val="00E3163C"/>
    <w:rsid w:val="00E33B30"/>
    <w:rsid w:val="00E3460D"/>
    <w:rsid w:val="00E35DDD"/>
    <w:rsid w:val="00E36B9A"/>
    <w:rsid w:val="00E41135"/>
    <w:rsid w:val="00E412F4"/>
    <w:rsid w:val="00E43431"/>
    <w:rsid w:val="00E463A7"/>
    <w:rsid w:val="00E54BEB"/>
    <w:rsid w:val="00E62466"/>
    <w:rsid w:val="00E70EC8"/>
    <w:rsid w:val="00E736F8"/>
    <w:rsid w:val="00E775BD"/>
    <w:rsid w:val="00E8370E"/>
    <w:rsid w:val="00E9102E"/>
    <w:rsid w:val="00E945B7"/>
    <w:rsid w:val="00E9563C"/>
    <w:rsid w:val="00E97AB2"/>
    <w:rsid w:val="00EA611C"/>
    <w:rsid w:val="00EA76D0"/>
    <w:rsid w:val="00EB1906"/>
    <w:rsid w:val="00EB340B"/>
    <w:rsid w:val="00EC731D"/>
    <w:rsid w:val="00ED099E"/>
    <w:rsid w:val="00ED3E53"/>
    <w:rsid w:val="00ED3E60"/>
    <w:rsid w:val="00EF48B6"/>
    <w:rsid w:val="00F02F39"/>
    <w:rsid w:val="00F06A6F"/>
    <w:rsid w:val="00F14198"/>
    <w:rsid w:val="00F2156D"/>
    <w:rsid w:val="00F329EA"/>
    <w:rsid w:val="00F401B0"/>
    <w:rsid w:val="00F50284"/>
    <w:rsid w:val="00F50858"/>
    <w:rsid w:val="00F50DE4"/>
    <w:rsid w:val="00F53262"/>
    <w:rsid w:val="00F5672F"/>
    <w:rsid w:val="00F572CB"/>
    <w:rsid w:val="00F57E75"/>
    <w:rsid w:val="00F619FB"/>
    <w:rsid w:val="00F64DE1"/>
    <w:rsid w:val="00F65AF8"/>
    <w:rsid w:val="00F65CB9"/>
    <w:rsid w:val="00F70DD8"/>
    <w:rsid w:val="00F77DF0"/>
    <w:rsid w:val="00F803E3"/>
    <w:rsid w:val="00F819D0"/>
    <w:rsid w:val="00F86178"/>
    <w:rsid w:val="00F9119C"/>
    <w:rsid w:val="00F9727D"/>
    <w:rsid w:val="00FA0D93"/>
    <w:rsid w:val="00FA7A38"/>
    <w:rsid w:val="00FB05FA"/>
    <w:rsid w:val="00FB51AA"/>
    <w:rsid w:val="00FC0A6F"/>
    <w:rsid w:val="00FC37B7"/>
    <w:rsid w:val="00FD1613"/>
    <w:rsid w:val="26D91141"/>
    <w:rsid w:val="4585184E"/>
    <w:rsid w:val="752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3F461B"/>
  <w15:docId w15:val="{FAF37B35-915A-434E-8C8E-0354864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Ttulo1">
    <w:name w:val="heading 1"/>
    <w:basedOn w:val="Normal"/>
    <w:link w:val="Ttulo1Car"/>
    <w:uiPriority w:val="9"/>
    <w:qFormat/>
    <w:rsid w:val="00014A33"/>
    <w:pPr>
      <w:widowControl w:val="0"/>
      <w:autoSpaceDE w:val="0"/>
      <w:autoSpaceDN w:val="0"/>
      <w:ind w:left="821" w:hanging="361"/>
      <w:outlineLvl w:val="0"/>
    </w:pPr>
    <w:rPr>
      <w:rFonts w:ascii="Century Gothic" w:eastAsia="Century Gothic" w:hAnsi="Century Gothic" w:cs="Century Gothic"/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paragraph" w:styleId="Sinespaciado">
    <w:name w:val="No Spacing"/>
    <w:uiPriority w:val="1"/>
    <w:qFormat/>
    <w:rsid w:val="005F5E4B"/>
    <w:rPr>
      <w:rFonts w:ascii="Calibri" w:eastAsia="Calibri" w:hAnsi="Calibr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2156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14A33"/>
    <w:rPr>
      <w:rFonts w:ascii="Century Gothic" w:eastAsia="Century Gothic" w:hAnsi="Century Gothic" w:cs="Century Gothic"/>
      <w:b/>
      <w:bCs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nacyt.gob.pa/becas-internacionales-e-insercion-de-becario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nacyt.gob.pa" TargetMode="External"/><Relationship Id="rId17" Type="http://schemas.openxmlformats.org/officeDocument/2006/relationships/hyperlink" Target="mailto:doctorado@senacyt.gob.p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nacyt.gob.pa/becas-internacionales-e-insercion-de-becarios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ssion.asu.edu/apply/graduate/admiss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enacyt.gob.p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csc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45A0.5763BE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449190FC5AF49BE1BEE093B11819E" ma:contentTypeVersion="2" ma:contentTypeDescription="Create a new document." ma:contentTypeScope="" ma:versionID="e5df6ac92f801d520a30c56a6f93bf32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fcf7e24db00b769a9dcc2012584cde0f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F5069-8EFE-42B3-B6D0-10EEB7DD0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9FF6F-1AD8-4A8F-9B73-0A7B8B5F7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75D27-66BD-4758-B3A8-817DAFCA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e97e-e21f-44e7-b96f-622887e99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B9C06-4C09-4C5C-A8A6-7657E7658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1247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Nicole Morales</cp:lastModifiedBy>
  <cp:revision>8</cp:revision>
  <cp:lastPrinted>2024-12-10T18:20:00Z</cp:lastPrinted>
  <dcterms:created xsi:type="dcterms:W3CDTF">2024-12-10T18:57:00Z</dcterms:created>
  <dcterms:modified xsi:type="dcterms:W3CDTF">2024-12-10T20:17:00Z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