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198F" w14:textId="42A1FB8B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 xml:space="preserve">CONVOCATORIA PÚBLICA </w:t>
      </w:r>
      <w:r w:rsidR="00E04B6A">
        <w:rPr>
          <w:rFonts w:ascii="Century Gothic" w:hAnsi="Century Gothic" w:cs="Tahoma"/>
          <w:b/>
          <w:sz w:val="22"/>
          <w:szCs w:val="22"/>
        </w:rPr>
        <w:t>DE ESTANCIAS ACADÉMICAS 2024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DBEE" w14:textId="77777777" w:rsidR="00C468BE" w:rsidRDefault="00C468BE" w:rsidP="00C0658D">
      <w:r>
        <w:separator/>
      </w:r>
    </w:p>
  </w:endnote>
  <w:endnote w:type="continuationSeparator" w:id="0">
    <w:p w14:paraId="6C2D2ED8" w14:textId="77777777" w:rsidR="00C468BE" w:rsidRDefault="00C468BE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44FAB" w14:textId="77777777" w:rsidR="00C468BE" w:rsidRDefault="00C468BE" w:rsidP="00C0658D">
      <w:r>
        <w:separator/>
      </w:r>
    </w:p>
  </w:footnote>
  <w:footnote w:type="continuationSeparator" w:id="0">
    <w:p w14:paraId="167B31B6" w14:textId="77777777" w:rsidR="00C468BE" w:rsidRDefault="00C468BE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7F92" w14:textId="2861FB39" w:rsidR="000A09CB" w:rsidRDefault="00F703D4" w:rsidP="00F703D4">
    <w:pPr>
      <w:pStyle w:val="NormalWeb"/>
      <w:jc w:val="center"/>
    </w:pPr>
    <w:r>
      <w:rPr>
        <w:noProof/>
      </w:rPr>
      <w:drawing>
        <wp:inline distT="0" distB="0" distL="0" distR="0" wp14:anchorId="023FFE1D" wp14:editId="410ED167">
          <wp:extent cx="3800475" cy="606626"/>
          <wp:effectExtent l="0" t="0" r="0" b="0"/>
          <wp:docPr id="236724645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724645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631" cy="60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1A9C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132BA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829D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468BE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04B6A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B3500"/>
    <w:rsid w:val="00EB534E"/>
    <w:rsid w:val="00EC28A4"/>
    <w:rsid w:val="00ED1711"/>
    <w:rsid w:val="00ED2CB3"/>
    <w:rsid w:val="00EF0277"/>
    <w:rsid w:val="00F10C23"/>
    <w:rsid w:val="00F34944"/>
    <w:rsid w:val="00F445FC"/>
    <w:rsid w:val="00F703D4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03D4"/>
    <w:pPr>
      <w:spacing w:before="100" w:beforeAutospacing="1" w:after="100" w:afterAutospacing="1"/>
    </w:pPr>
    <w:rPr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e6c294-a3d1-4f38-92bb-f0ddbadf5e6f" xsi:nil="true"/>
    <lcf76f155ced4ddcb4097134ff3c332f xmlns="6dbdc8d0-aff2-406d-82c1-5cc809634e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4DC8D0D25D74B8F5913A0823F1C41" ma:contentTypeVersion="13" ma:contentTypeDescription="Create a new document." ma:contentTypeScope="" ma:versionID="1409c50287de51602a4b38282a67386d">
  <xsd:schema xmlns:xsd="http://www.w3.org/2001/XMLSchema" xmlns:xs="http://www.w3.org/2001/XMLSchema" xmlns:p="http://schemas.microsoft.com/office/2006/metadata/properties" xmlns:ns2="6dbdc8d0-aff2-406d-82c1-5cc809634e2f" xmlns:ns3="3ce6c294-a3d1-4f38-92bb-f0ddbadf5e6f" targetNamespace="http://schemas.microsoft.com/office/2006/metadata/properties" ma:root="true" ma:fieldsID="5f3dac6f25f4f52d6894707968686262" ns2:_="" ns3:_="">
    <xsd:import namespace="6dbdc8d0-aff2-406d-82c1-5cc809634e2f"/>
    <xsd:import namespace="3ce6c294-a3d1-4f38-92bb-f0ddbadf5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c8d0-aff2-406d-82c1-5cc80963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6c294-a3d1-4f38-92bb-f0ddbadf5e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017a64-6e02-4b30-99b3-dd6718fd83f7}" ma:internalName="TaxCatchAll" ma:showField="CatchAllData" ma:web="3ce6c294-a3d1-4f38-92bb-f0ddbadf5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48DAC-276F-4661-B6A9-24FF1E71D86E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ce6c294-a3d1-4f38-92bb-f0ddbadf5e6f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6dbdc8d0-aff2-406d-82c1-5cc809634e2f"/>
  </ds:schemaRefs>
</ds:datastoreItem>
</file>

<file path=customXml/itemProps3.xml><?xml version="1.0" encoding="utf-8"?>
<ds:datastoreItem xmlns:ds="http://schemas.openxmlformats.org/officeDocument/2006/customXml" ds:itemID="{EA8974F7-C325-49F5-87C7-976C66405FCC}"/>
</file>

<file path=customXml/itemProps4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Layl Garcia</cp:lastModifiedBy>
  <cp:revision>4</cp:revision>
  <cp:lastPrinted>2023-12-06T21:00:00Z</cp:lastPrinted>
  <dcterms:created xsi:type="dcterms:W3CDTF">2023-12-06T21:01:00Z</dcterms:created>
  <dcterms:modified xsi:type="dcterms:W3CDTF">2024-07-19T14:57:00Z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0x0101002D14DC8D0D25D74B8F5913A0823F1C41</vt:lpwstr>
  </property>
  <property fmtid="{D5CDD505-2E9C-101B-9397-08002B2CF9AE}" pid="3" name="MediaServiceImageTags">
    <vt:lpwstr/>
  </property>
</Properties>
</file>